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79C6" w14:textId="5F86B45A" w:rsidR="00D57EE8" w:rsidRDefault="00D57EE8">
      <w:pPr>
        <w:jc w:val="right"/>
      </w:pPr>
    </w:p>
    <w:p w14:paraId="3781C950" w14:textId="77777777" w:rsidR="00D57EE8" w:rsidRDefault="00000000">
      <w:pPr>
        <w:pStyle w:val="a4"/>
        <w:jc w:val="center"/>
        <w:rPr>
          <w:i/>
        </w:rPr>
      </w:pPr>
      <w:r>
        <w:rPr>
          <w:i/>
        </w:rPr>
        <w:t>(редакция № 6 на 6 апреля 2023 г.)</w:t>
      </w:r>
    </w:p>
    <w:p w14:paraId="0914CDAB" w14:textId="77777777" w:rsidR="00D57EE8" w:rsidRDefault="00000000">
      <w:pPr>
        <w:pStyle w:val="head"/>
      </w:pPr>
      <w:r>
        <w:rPr>
          <w:b/>
        </w:rPr>
        <w:t>ГОСУДАРСТВЕННАЯ СЛУЖБА ЭКОЛОГИЧЕСКОГО КОНТРОЛЯ И ОХРАНЫ ОКРУЖАЮЩЕЙ СРЕДЫ ПРИДНЕСТРОВСКОЙ МОЛДАВСКОЙ РЕСПУБЛИКИ</w:t>
      </w:r>
    </w:p>
    <w:p w14:paraId="7E22D729" w14:textId="77777777" w:rsidR="00D57EE8" w:rsidRDefault="00000000">
      <w:pPr>
        <w:pStyle w:val="head"/>
      </w:pPr>
      <w:r>
        <w:rPr>
          <w:b/>
        </w:rPr>
        <w:t>ПРИКАЗ</w:t>
      </w:r>
    </w:p>
    <w:p w14:paraId="19A52906" w14:textId="77777777" w:rsidR="00D57EE8" w:rsidRDefault="00000000">
      <w:pPr>
        <w:pStyle w:val="head"/>
      </w:pPr>
      <w:r>
        <w:rPr>
          <w:b/>
        </w:rPr>
        <w:t>от 30 марта 2011 г.</w:t>
      </w:r>
      <w:r>
        <w:br/>
      </w:r>
      <w:r>
        <w:rPr>
          <w:b/>
        </w:rPr>
        <w:t>№ 52</w:t>
      </w:r>
    </w:p>
    <w:p w14:paraId="702378A9" w14:textId="77777777" w:rsidR="00D57EE8" w:rsidRDefault="00000000">
      <w:pPr>
        <w:pStyle w:val="head"/>
      </w:pPr>
      <w:r>
        <w:rPr>
          <w:b/>
        </w:rPr>
        <w:t>Об утверждении правил охоты на территории Приднестровской Молдавской Республики</w:t>
      </w:r>
    </w:p>
    <w:p w14:paraId="1BD8CF0D" w14:textId="77777777" w:rsidR="00D57EE8" w:rsidRDefault="00000000">
      <w:pPr>
        <w:pStyle w:val="head"/>
      </w:pPr>
      <w:r>
        <w:t>САЗ (16.05.2011) № 11-19</w:t>
      </w:r>
    </w:p>
    <w:p w14:paraId="678BEFAD" w14:textId="77777777" w:rsidR="00D57EE8" w:rsidRDefault="00000000">
      <w:pPr>
        <w:pStyle w:val="a4"/>
        <w:jc w:val="center"/>
      </w:pPr>
      <w:r>
        <w:t>Зарегистрирован Министерством юстиции</w:t>
      </w:r>
      <w:r>
        <w:br/>
        <w:t>Приднестровской Молдавской Республики 13 мая 2011 г.</w:t>
      </w:r>
      <w:r>
        <w:br/>
        <w:t>Регистрационный № 5618</w:t>
      </w:r>
    </w:p>
    <w:p w14:paraId="7E76A466" w14:textId="77777777" w:rsidR="00D57EE8" w:rsidRDefault="00000000">
      <w:pPr>
        <w:ind w:firstLine="480"/>
        <w:jc w:val="both"/>
      </w:pPr>
      <w:r>
        <w:t xml:space="preserve">В соответствии с </w:t>
      </w:r>
      <w:hyperlink r:id="rId6" w:tooltip="(ВСТУПИЛ В СИЛУ 18.11.2010) Об охоте и о сохранении охотничьих ресурсов" w:history="1">
        <w:r>
          <w:rPr>
            <w:rStyle w:val="a3"/>
          </w:rPr>
          <w:t>Законом Приднестровской Молдавской Республики от 13 октября 2010 года № 193-З-IV "Об охоте и сохранении охотничьих ресурсов"</w:t>
        </w:r>
      </w:hyperlink>
      <w:r>
        <w:t xml:space="preserve">  (САЗ 10-41), Лесным кодексом Приднестровской Молдавской Республики, </w:t>
      </w:r>
      <w:hyperlink r:id="rId7" w:tooltip="(ВСТУПИЛ В СИЛУ 29.06.1998) О животном мире" w:history="1">
        <w:r>
          <w:rPr>
            <w:rStyle w:val="a3"/>
          </w:rPr>
          <w:t>Законом Приднестровской Молдавской Республики от 29 июня 1998 года № 107-З "О животном мире"</w:t>
        </w:r>
      </w:hyperlink>
      <w:r>
        <w:t xml:space="preserve">  (СЗМР 98-З) с изменениями и дополнениями, внесенными </w:t>
      </w:r>
      <w:hyperlink r:id="rId8" w:tooltip="(ВСТУПИЛ В СИЛУ 25.01.2002) О внесении изменений и дополнений в Закон Приднестровской Молдавской Республики &quot;О животном мире&quot;" w:history="1">
        <w:r>
          <w:rPr>
            <w:rStyle w:val="a3"/>
          </w:rPr>
          <w:t>законами Приднестровской Молдавской Республики от 25 января 2002 года № 96-ЗИД-III</w:t>
        </w:r>
      </w:hyperlink>
      <w:r>
        <w:t xml:space="preserve"> (САЗ 02-4), </w:t>
      </w:r>
      <w:hyperlink r:id="rId9" w:tooltip="(ВСТУПИЛ В СИЛУ 25.01.2002) О внесении изменений в Закон Приднестровской Молдавской Республики &quot;О животном мире&quot;" w:history="1">
        <w:r>
          <w:rPr>
            <w:rStyle w:val="a3"/>
          </w:rPr>
          <w:t>от 25 января 2002 года № 97-ЗИ-III</w:t>
        </w:r>
      </w:hyperlink>
      <w:r>
        <w:t xml:space="preserve">  (САЗ 02-4), </w:t>
      </w:r>
      <w:hyperlink r:id="rId10" w:tooltip="(ВСТУПИЛ В СИЛУ 10.07.2002)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лицензировании отдельных видов деятельности&quot;" w:history="1">
        <w:r>
          <w:rPr>
            <w:rStyle w:val="a3"/>
          </w:rPr>
          <w:t>от 10 июля 2002 года № 152-ЗИД-III</w:t>
        </w:r>
      </w:hyperlink>
      <w:r>
        <w:t xml:space="preserve"> (САЗ 02-28), </w:t>
      </w:r>
      <w:hyperlink r:id="rId11" w:tooltip="(ВСТУПИЛ В СИЛУ 10.03.2004) О внесении изменений и дополнений в некоторые Законы Приднестровской Молдавской Республики по вопросам охраны и использования природных ресурсов" w:history="1">
        <w:r>
          <w:rPr>
            <w:rStyle w:val="a3"/>
          </w:rPr>
          <w:t>от 10 марта 2004 года № 394-ЗИД-III</w:t>
        </w:r>
      </w:hyperlink>
      <w:r>
        <w:t xml:space="preserve"> (САЗ 04-11), </w:t>
      </w:r>
      <w:hyperlink r:id="rId12" w:tooltip="(ВСТУПИЛ В СИЛУ 13.10.2010) О внесении изменений в Закон Приднестровской Молдавской Республики &quot;О животном мире&quot;" w:history="1">
        <w:r>
          <w:rPr>
            <w:rStyle w:val="a3"/>
          </w:rPr>
          <w:t>от 13 октября 2010 года № 194-ЗИ-IV</w:t>
        </w:r>
      </w:hyperlink>
      <w:r>
        <w:t xml:space="preserve"> (САЗ 10-41), </w:t>
      </w:r>
      <w:hyperlink r:id="rId13" w:tooltip="(УТРАТИЛ СИЛУ 27.02.2012) Об утверждении Положения, структуры и штатной численности Министерства природных ресурсов и экологического контроля Приднестровской Молдавской Республики" w:history="1">
        <w:r>
          <w:rPr>
            <w:rStyle w:val="a3"/>
          </w:rPr>
          <w:t>Указом Президента Приднестровской Молдавской Республики от 5 августа 2010 года № 608 "Об утверждении Положения, структуры и штатной численности Министерства природных ресурсов и экологического контроля Приднестровской Молдавской Республики"</w:t>
        </w:r>
      </w:hyperlink>
      <w:r>
        <w:t xml:space="preserve">  (САЗ 10-31) с изменениями и дополнениями, внесенными </w:t>
      </w:r>
      <w:hyperlink r:id="rId14" w:tooltip="(ВСТУПИЛ В СИЛУ 20.10.2010) Об оптимизации структуры природоохранных органов Приднестровской Молдавской Республики" w:history="1">
        <w:r>
          <w:rPr>
            <w:rStyle w:val="a3"/>
          </w:rPr>
          <w:t>Указом Президента Приднестровской Молдавской Республики от 20 октября 2010 года № 869</w:t>
        </w:r>
      </w:hyperlink>
      <w:r>
        <w:t>  (САЗ 10-42), в целях регулирования отношений в области охоты и сохранении охотничьих ресурсов приказываю:</w:t>
      </w:r>
    </w:p>
    <w:p w14:paraId="288DD41E" w14:textId="77777777" w:rsidR="00D57EE8" w:rsidRDefault="00000000">
      <w:pPr>
        <w:ind w:firstLine="480"/>
        <w:jc w:val="both"/>
      </w:pPr>
      <w:r>
        <w:t>1. Утвердить Правила охоты на территории Приднестровской Молдавской Республики (прилагается).</w:t>
      </w:r>
    </w:p>
    <w:p w14:paraId="640F4E80" w14:textId="77777777" w:rsidR="00D57EE8" w:rsidRDefault="00000000">
      <w:pPr>
        <w:ind w:firstLine="480"/>
        <w:jc w:val="both"/>
      </w:pPr>
      <w:r>
        <w:t>2. Направить настоящий Приказ на государственную регистрацию в Министерство юстиции Приднестровской Молдавской Республики.</w:t>
      </w:r>
    </w:p>
    <w:p w14:paraId="3A4368E8" w14:textId="77777777" w:rsidR="00D57EE8" w:rsidRDefault="00000000">
      <w:pPr>
        <w:ind w:firstLine="480"/>
        <w:jc w:val="both"/>
      </w:pPr>
      <w:r>
        <w:t>3. Настоящий Приказ вступает в силу по истечению одного месяца со дня его официального опубликования.</w:t>
      </w:r>
    </w:p>
    <w:p w14:paraId="471C4F0B" w14:textId="77777777" w:rsidR="00D57EE8" w:rsidRDefault="00000000">
      <w:pPr>
        <w:pStyle w:val="a4"/>
      </w:pPr>
      <w:r>
        <w:rPr>
          <w:b/>
        </w:rPr>
        <w:t>МИНИСТР С. МОРОЗ</w:t>
      </w:r>
    </w:p>
    <w:p w14:paraId="24112CC5" w14:textId="77777777" w:rsidR="00D57EE8" w:rsidRDefault="00000000">
      <w:pPr>
        <w:pStyle w:val="a4"/>
      </w:pPr>
      <w:r>
        <w:t>г. Тирасполь</w:t>
      </w:r>
      <w:r>
        <w:br/>
        <w:t>30 марта 2011 г.</w:t>
      </w:r>
      <w:r>
        <w:br/>
      </w:r>
      <w:r>
        <w:lastRenderedPageBreak/>
        <w:t>№ 52</w:t>
      </w:r>
      <w:r>
        <w:br/>
      </w:r>
      <w:r>
        <w:br/>
      </w:r>
    </w:p>
    <w:p w14:paraId="41EF37E4" w14:textId="77777777" w:rsidR="00D57EE8" w:rsidRDefault="00000000">
      <w:pPr>
        <w:pStyle w:val="a4"/>
        <w:jc w:val="right"/>
      </w:pPr>
      <w:r>
        <w:t>Приложение</w:t>
      </w:r>
      <w:r>
        <w:br/>
        <w:t>к Приказу Министра природных</w:t>
      </w:r>
      <w:r>
        <w:br/>
        <w:t>ресурсов и экологического контроля</w:t>
      </w:r>
      <w:r>
        <w:br/>
        <w:t>Приднестровской Молдавской Республики</w:t>
      </w:r>
      <w:r>
        <w:br/>
        <w:t>от 30 марта 2011 года № 52</w:t>
      </w:r>
    </w:p>
    <w:p w14:paraId="113FF3C2" w14:textId="77777777" w:rsidR="00D57EE8" w:rsidRDefault="00000000">
      <w:pPr>
        <w:pStyle w:val="1"/>
        <w:ind w:firstLine="480"/>
        <w:jc w:val="center"/>
      </w:pPr>
      <w:r>
        <w:t>Правила охоты на территории</w:t>
      </w:r>
      <w:r>
        <w:br/>
        <w:t>Приднестровской Молдавской Республики</w:t>
      </w:r>
    </w:p>
    <w:p w14:paraId="5D77095B" w14:textId="77777777" w:rsidR="00D57EE8" w:rsidRDefault="00000000">
      <w:pPr>
        <w:pStyle w:val="2"/>
        <w:ind w:firstLine="480"/>
        <w:jc w:val="center"/>
      </w:pPr>
      <w:r>
        <w:t>1. Общие положения</w:t>
      </w:r>
    </w:p>
    <w:p w14:paraId="3AAEC485" w14:textId="77777777" w:rsidR="00D57EE8" w:rsidRDefault="00000000">
      <w:pPr>
        <w:ind w:firstLine="480"/>
        <w:jc w:val="both"/>
      </w:pPr>
      <w:r>
        <w:t xml:space="preserve">1. Правила охоты на территории Приднестровской Молдавской Республики (далее - Правила) разработаны в соответствии с </w:t>
      </w:r>
      <w:hyperlink r:id="rId15" w:tooltip="(ВСТУПИЛ В СИЛУ 18.11.2010) Об охоте и о сохранении охотничьих ресурсов" w:history="1">
        <w:r>
          <w:rPr>
            <w:rStyle w:val="a3"/>
          </w:rPr>
          <w:t>Законом Приднестровской Молдавской Республики от 13 октября 2010 года № 193-З-IV "Об охоте и сохранении охотничьих ресурсов"</w:t>
        </w:r>
      </w:hyperlink>
      <w:r>
        <w:t> (САЗ 10-41) и другими актами законодательства, регулирующими порядок и условия организации и проведения охоты в охотничьих угодьях Приднестровской Молдавской Республики.</w:t>
      </w:r>
    </w:p>
    <w:p w14:paraId="5DB601B3" w14:textId="77777777" w:rsidR="00D57EE8" w:rsidRDefault="00000000">
      <w:pPr>
        <w:ind w:firstLine="480"/>
        <w:jc w:val="both"/>
      </w:pPr>
      <w:r>
        <w:t>2. Настоящие Правила направлены на создание условий для занятия охотой, а также рационального использования, воспроизводства и охраны диких животных.</w:t>
      </w:r>
    </w:p>
    <w:p w14:paraId="2A6C12A2" w14:textId="77777777" w:rsidR="00D57EE8" w:rsidRDefault="00000000">
      <w:pPr>
        <w:ind w:firstLine="480"/>
        <w:jc w:val="both"/>
      </w:pPr>
      <w:r>
        <w:t>Настоящие Правила обязательны для исполнения физическими лицами и юридическими лицами, осуществляющими виды деятельности в сфере охотничьего хозяйства.</w:t>
      </w:r>
    </w:p>
    <w:p w14:paraId="0F13AC31" w14:textId="77777777" w:rsidR="00D57EE8" w:rsidRDefault="00000000">
      <w:pPr>
        <w:ind w:firstLine="480"/>
        <w:jc w:val="both"/>
      </w:pPr>
      <w:r>
        <w:t>3. Физические лица, осуществляющие охоту в охотничьих угодьях Приднестровской Молдавской Республики, руководствуются настоящими Правилами и действующим законодательством Приднестровской Молдавской Республики в области охраны и использования животного мира.</w:t>
      </w:r>
    </w:p>
    <w:p w14:paraId="00C19764" w14:textId="77777777" w:rsidR="00D57EE8" w:rsidRDefault="00000000">
      <w:pPr>
        <w:ind w:firstLine="480"/>
        <w:jc w:val="both"/>
      </w:pPr>
      <w:r>
        <w:t>4. Перечень диких животных, являющихся объектами охоты на территории Приднестровской Молдавской Республики (охотничьих ресурсов), а также перечень диких животных, добыча которых допускается только по разовым разрешениям, утверждаются Министерством природных ресурсов и экологического контроля Приднестровской Молдавской Республики.</w:t>
      </w:r>
    </w:p>
    <w:p w14:paraId="1DD984AA" w14:textId="77777777" w:rsidR="00D57EE8" w:rsidRDefault="00000000">
      <w:pPr>
        <w:ind w:firstLine="480"/>
        <w:jc w:val="both"/>
      </w:pPr>
      <w:r>
        <w:t>Перечень видов охотничьих животных, а также перечень диких животных, добыча которых допускается по разовым разрешениям, приводится в Приложениях № 1 и № 2 к настоящим Правилам.</w:t>
      </w:r>
    </w:p>
    <w:p w14:paraId="3CC31D1D" w14:textId="77777777" w:rsidR="00D57EE8" w:rsidRDefault="00000000">
      <w:pPr>
        <w:ind w:firstLine="480"/>
        <w:jc w:val="both"/>
      </w:pPr>
      <w:r>
        <w:t xml:space="preserve">Перечень видов охотничьих собак, а также перечень ловчих птиц приведены в приложениях № </w:t>
      </w:r>
      <w:proofErr w:type="gramStart"/>
      <w:r>
        <w:t>5,№</w:t>
      </w:r>
      <w:proofErr w:type="gramEnd"/>
      <w:r>
        <w:t xml:space="preserve"> 6 к настоящим Правилам.</w:t>
      </w:r>
    </w:p>
    <w:p w14:paraId="2440BF16" w14:textId="77777777" w:rsidR="00D57EE8" w:rsidRDefault="00000000">
      <w:pPr>
        <w:pStyle w:val="2"/>
        <w:ind w:firstLine="480"/>
        <w:jc w:val="center"/>
      </w:pPr>
      <w:r>
        <w:t>2. Охота</w:t>
      </w:r>
    </w:p>
    <w:p w14:paraId="62EF6D2E" w14:textId="77777777" w:rsidR="00D57EE8" w:rsidRDefault="00000000">
      <w:pPr>
        <w:ind w:firstLine="480"/>
        <w:jc w:val="both"/>
      </w:pPr>
      <w:r>
        <w:lastRenderedPageBreak/>
        <w:t xml:space="preserve">5. Охотой признаются поиск, выслеживание и преследование с целью добычи, попытка добычи или добыча зверей и птиц, обитающих в состоянии естественной свободы, в </w:t>
      </w:r>
      <w:proofErr w:type="spellStart"/>
      <w:r>
        <w:t>полувольных</w:t>
      </w:r>
      <w:proofErr w:type="spellEnd"/>
      <w:r>
        <w:t xml:space="preserve"> условиях или искусственно созданной среде обитания.</w:t>
      </w:r>
    </w:p>
    <w:p w14:paraId="163C74C6" w14:textId="77777777" w:rsidR="00D57EE8" w:rsidRDefault="00000000">
      <w:pPr>
        <w:ind w:firstLine="480"/>
        <w:jc w:val="both"/>
      </w:pPr>
      <w:r>
        <w:t>Нахождение в охотничьих угодьях лиц с охотничьим оружием и другими орудиями охоты или добытой продукцией охоты, с охотничьими собаками, спущенными с поводка, а также нахождение на дорогах общего пользования лиц с расчехленным охотничьим оружием или добытой продукцией охоты приравнивается к охоте.</w:t>
      </w:r>
    </w:p>
    <w:p w14:paraId="28589B76" w14:textId="77777777" w:rsidR="00D57EE8" w:rsidRDefault="00000000">
      <w:pPr>
        <w:ind w:firstLine="480"/>
        <w:jc w:val="both"/>
      </w:pPr>
      <w:r>
        <w:t xml:space="preserve">6. Законной признается охота, осуществляемая в соответствии с </w:t>
      </w:r>
      <w:hyperlink r:id="rId16" w:tooltip="(ВСТУПИЛ В СИЛУ 18.11.2010) Об охоте и о сохранении охотничьих ресурсов" w:history="1">
        <w:r>
          <w:rPr>
            <w:rStyle w:val="a3"/>
          </w:rPr>
          <w:t>Законом Приднестровской Молдавской Республики от 13 октября 2010 года № 193-З-IV "Об охоте и сохранении охотничьих ресурсов"</w:t>
        </w:r>
      </w:hyperlink>
      <w:r>
        <w:t>, (САЗ 10-41) настоящими Правилами и иными законодательными актами Приднестровской Молдавской Республики.</w:t>
      </w:r>
    </w:p>
    <w:p w14:paraId="6A50B4F0" w14:textId="77777777" w:rsidR="00D57EE8" w:rsidRDefault="00000000">
      <w:pPr>
        <w:ind w:firstLine="480"/>
        <w:jc w:val="both"/>
      </w:pPr>
      <w:r>
        <w:t>7. Незаконной признается охота:</w:t>
      </w:r>
    </w:p>
    <w:p w14:paraId="353A486F" w14:textId="77777777" w:rsidR="00D57EE8" w:rsidRDefault="00000000">
      <w:pPr>
        <w:ind w:firstLine="480"/>
        <w:jc w:val="both"/>
      </w:pPr>
      <w:r>
        <w:t>а) без охотничьего билета, без разрешения на хранение и ношение охотничьего оружия (при ружейной охоте), разрешения на добычу охотничьих ресурсов, или в случае, когда эти документы являются недействительными, а также ведение охоты на диких копытных после добычи животного;</w:t>
      </w:r>
    </w:p>
    <w:p w14:paraId="17F99DB9" w14:textId="77777777" w:rsidR="00D57EE8" w:rsidRDefault="00000000">
      <w:pPr>
        <w:ind w:firstLine="480"/>
        <w:jc w:val="both"/>
      </w:pPr>
      <w:r>
        <w:t>б) в запрещенные сроки или в запрещенных для охоты местах, а также в местах, не указанных в разрешении;</w:t>
      </w:r>
    </w:p>
    <w:p w14:paraId="5E247C0D" w14:textId="77777777" w:rsidR="00D57EE8" w:rsidRDefault="00000000">
      <w:pPr>
        <w:ind w:firstLine="480"/>
        <w:jc w:val="both"/>
      </w:pPr>
      <w:r>
        <w:t>в) на диких животных, запрещенных к добыче;</w:t>
      </w:r>
    </w:p>
    <w:p w14:paraId="38B7E141" w14:textId="77777777" w:rsidR="00D57EE8" w:rsidRDefault="00000000">
      <w:pPr>
        <w:ind w:firstLine="480"/>
        <w:jc w:val="both"/>
      </w:pPr>
      <w:r>
        <w:t>г) с превышением установленных норм изъятия диких животных из природной среды;</w:t>
      </w:r>
    </w:p>
    <w:p w14:paraId="01494EFD" w14:textId="77777777" w:rsidR="00D57EE8" w:rsidRDefault="00000000">
      <w:pPr>
        <w:ind w:firstLine="480"/>
        <w:jc w:val="both"/>
      </w:pPr>
      <w:r>
        <w:t>д) с применением общеопасных или запрещенных орудий и способов охоты.</w:t>
      </w:r>
    </w:p>
    <w:p w14:paraId="7467E140" w14:textId="77777777" w:rsidR="00D57EE8" w:rsidRDefault="00000000">
      <w:pPr>
        <w:ind w:firstLine="480"/>
        <w:jc w:val="both"/>
      </w:pPr>
      <w:r>
        <w:t>8. На территории Приднестровской Молдавской Республики запрещается:</w:t>
      </w:r>
    </w:p>
    <w:p w14:paraId="50394DEF" w14:textId="77777777" w:rsidR="00D57EE8" w:rsidRDefault="00000000">
      <w:pPr>
        <w:ind w:firstLine="480"/>
        <w:jc w:val="both"/>
      </w:pPr>
      <w:r>
        <w:t>а) применение на охоте огнестрельного оружия и боеприпасов военного образца, пневматического оружия, малокалиберных винтовок, пистолетов, а также ядов, кроме случаев, предусмотренных действующим законодательством Приднестровской Молдавской Республики;</w:t>
      </w:r>
    </w:p>
    <w:p w14:paraId="416FAE9A" w14:textId="77777777" w:rsidR="00D57EE8" w:rsidRDefault="00000000">
      <w:pPr>
        <w:ind w:firstLine="480"/>
        <w:jc w:val="both"/>
      </w:pPr>
      <w:r>
        <w:t>б) охотиться ближе 500 метров от населенных пунктов и в других местах, где проведение охоты представляет опасность для людей;</w:t>
      </w:r>
    </w:p>
    <w:p w14:paraId="748A2F8C" w14:textId="77777777" w:rsidR="00D57EE8" w:rsidRDefault="00000000">
      <w:pPr>
        <w:ind w:firstLine="480"/>
        <w:jc w:val="both"/>
      </w:pPr>
      <w:r>
        <w:t xml:space="preserve">в) добыча </w:t>
      </w:r>
      <w:proofErr w:type="spellStart"/>
      <w:r>
        <w:t>линных</w:t>
      </w:r>
      <w:proofErr w:type="spellEnd"/>
      <w:r>
        <w:t xml:space="preserve"> птиц и диких зверей, находящихся в бедственном положении (при переправах через воду и по льду, при пожарах и наводнениях, истощенных от бескормицы), в районах стихийных бедствий и чрезвычайных экологических ситуаций, выкапывание и выкуривание зверей из нор, кроме случаев, предусмотренных пунктом 9 настоящих Правил;</w:t>
      </w:r>
    </w:p>
    <w:p w14:paraId="744EF362" w14:textId="77777777" w:rsidR="00D57EE8" w:rsidRDefault="00000000">
      <w:pPr>
        <w:ind w:firstLine="480"/>
        <w:jc w:val="both"/>
      </w:pPr>
      <w:r>
        <w:t>г) применение при добыче диких животных любых видов химических препаратов (за исключением пахучих приманок), а также взрывчатых веществ;</w:t>
      </w:r>
    </w:p>
    <w:p w14:paraId="13DBFB9A" w14:textId="77777777" w:rsidR="00D57EE8" w:rsidRDefault="00000000">
      <w:pPr>
        <w:ind w:firstLine="480"/>
        <w:jc w:val="both"/>
      </w:pPr>
      <w:r>
        <w:t>д) ношение охотниками в угодьях патронов, снаряженных пулями и картечью диаметром более 6.5 мм при охоте на пернатую дичь и зайцев;</w:t>
      </w:r>
    </w:p>
    <w:p w14:paraId="7950064D" w14:textId="77777777" w:rsidR="00D57EE8" w:rsidRDefault="00000000">
      <w:pPr>
        <w:ind w:firstLine="480"/>
        <w:jc w:val="both"/>
      </w:pPr>
      <w:r>
        <w:t>е) применение на охоте на пернатую дичь и зайцев нарезного оружия;</w:t>
      </w:r>
    </w:p>
    <w:p w14:paraId="0E0EC37E" w14:textId="77777777" w:rsidR="00D57EE8" w:rsidRDefault="00000000">
      <w:pPr>
        <w:ind w:firstLine="480"/>
        <w:jc w:val="both"/>
      </w:pPr>
      <w:r>
        <w:t>ж) охота в темное время суток с применением осветительных приборов;</w:t>
      </w:r>
    </w:p>
    <w:p w14:paraId="676E74A4" w14:textId="77777777" w:rsidR="00D57EE8" w:rsidRDefault="00000000">
      <w:pPr>
        <w:ind w:firstLine="480"/>
        <w:jc w:val="both"/>
      </w:pPr>
      <w:r>
        <w:t>з) отлов и содержание в неволе диких зверей и птиц без разрешения.</w:t>
      </w:r>
    </w:p>
    <w:p w14:paraId="137D9671" w14:textId="77777777" w:rsidR="00D57EE8" w:rsidRDefault="00000000">
      <w:pPr>
        <w:ind w:firstLine="480"/>
        <w:jc w:val="both"/>
      </w:pPr>
      <w:r>
        <w:t>и) охота на водно-болотную дичь (чомгу, большого баклана, крякву, чирка-свистунка, чирка-трескунка, свиязь, шилохвость, широконоску, красноголового нырка, хохлатую чернеть, морскую чернеть, погоныша обыкновенного, погоныша малого, пастушка, камышницу, лысуху, чибиса, черныша, фифи, большого улита, перевозчика, турухтана, гаршнепа, бекаса) на расстоянии более 100 метров от водоема, болота, заливного луга" за исключением охоты на перелетах и попутной охоты на другие виды охотничьей дичи.</w:t>
      </w:r>
    </w:p>
    <w:p w14:paraId="54011EE1" w14:textId="77777777" w:rsidR="00D57EE8" w:rsidRDefault="00000000">
      <w:pPr>
        <w:ind w:firstLine="480"/>
        <w:jc w:val="both"/>
      </w:pPr>
      <w:r>
        <w:t>9. На территории Приднестровской Молдавской Республики разрешается:</w:t>
      </w:r>
    </w:p>
    <w:p w14:paraId="4A0A6F8F" w14:textId="77777777" w:rsidR="00D57EE8" w:rsidRDefault="00000000">
      <w:pPr>
        <w:ind w:firstLine="480"/>
        <w:jc w:val="both"/>
      </w:pPr>
      <w:r>
        <w:t>а) истребление ружейным способом в течение сезона охоты волков, лисиц, бродячих беспородных собак, кошек, серых ворон, и других животных, объявленных в установленном порядке наносящими вред лесному и охотничьему хозяйству;</w:t>
      </w:r>
    </w:p>
    <w:p w14:paraId="0D66A847" w14:textId="77777777" w:rsidR="00D57EE8" w:rsidRDefault="00000000">
      <w:pPr>
        <w:ind w:firstLine="480"/>
        <w:jc w:val="both"/>
      </w:pPr>
      <w:r>
        <w:lastRenderedPageBreak/>
        <w:t>б) охотникам без охотничьего ружья натаска охотничьих собак в отведенных местах;</w:t>
      </w:r>
    </w:p>
    <w:p w14:paraId="365271C7" w14:textId="77777777" w:rsidR="00D57EE8" w:rsidRDefault="00000000">
      <w:pPr>
        <w:ind w:firstLine="480"/>
        <w:jc w:val="both"/>
      </w:pPr>
      <w:r>
        <w:t>в) прокапывать узкие колодцы к норам лисиц и енотовидных собак в целях помощи работающим в норе охотничьим собакам. После окончания охоты раскопанные участки нор должны быть восстановлены и засыпаны грунтом.</w:t>
      </w:r>
    </w:p>
    <w:p w14:paraId="13E3ABCC" w14:textId="77777777" w:rsidR="00D57EE8" w:rsidRDefault="00000000">
      <w:pPr>
        <w:ind w:firstLine="480"/>
        <w:jc w:val="both"/>
      </w:pPr>
      <w:r>
        <w:t>10. При проведении охоты охотник в обязательном порядке должен соблюдать установленные требования и правила безопасности.</w:t>
      </w:r>
    </w:p>
    <w:p w14:paraId="2042760C" w14:textId="77777777" w:rsidR="00D57EE8" w:rsidRDefault="00000000">
      <w:pPr>
        <w:ind w:firstLine="480"/>
        <w:jc w:val="both"/>
      </w:pPr>
      <w:r>
        <w:t>11. Применение различных видов орудий и способов охоты определяется настоящими Правилами для каждого отдельного вида или групп видов охотничьих ресурсов.</w:t>
      </w:r>
    </w:p>
    <w:p w14:paraId="30B76208" w14:textId="77777777" w:rsidR="00D57EE8" w:rsidRDefault="00000000">
      <w:pPr>
        <w:ind w:firstLine="480"/>
        <w:jc w:val="both"/>
      </w:pPr>
      <w:r>
        <w:t xml:space="preserve">12. Юридические лица, заключившие </w:t>
      </w:r>
      <w:proofErr w:type="spellStart"/>
      <w:r>
        <w:t>охотхозяйственное</w:t>
      </w:r>
      <w:proofErr w:type="spellEnd"/>
      <w:r>
        <w:t xml:space="preserve"> соглашение (далее - </w:t>
      </w:r>
      <w:proofErr w:type="spellStart"/>
      <w:r>
        <w:t>охотпользователи</w:t>
      </w:r>
      <w:proofErr w:type="spellEnd"/>
      <w:r>
        <w:t>), в целях рационального использования охотничьих ресурсов и соблюдения техники безопасности, вправе:</w:t>
      </w:r>
    </w:p>
    <w:p w14:paraId="0638A52D" w14:textId="77777777" w:rsidR="00D57EE8" w:rsidRDefault="00000000">
      <w:pPr>
        <w:ind w:firstLine="480"/>
        <w:jc w:val="both"/>
      </w:pPr>
      <w:r>
        <w:t>а) ограничивать или запрещать применение тех или иных орудий и способов охоты в закрепленных за ними угодьях;</w:t>
      </w:r>
    </w:p>
    <w:p w14:paraId="462561C6" w14:textId="77777777" w:rsidR="00D57EE8" w:rsidRDefault="00000000">
      <w:pPr>
        <w:ind w:firstLine="480"/>
        <w:jc w:val="both"/>
      </w:pPr>
      <w:r>
        <w:t xml:space="preserve">б) ограничивать количество охотников в закрепленных за ними угодьях, в зависимости от пропускной способности </w:t>
      </w:r>
      <w:proofErr w:type="spellStart"/>
      <w:r>
        <w:t>охотугодий</w:t>
      </w:r>
      <w:proofErr w:type="spellEnd"/>
      <w:r>
        <w:t>.</w:t>
      </w:r>
    </w:p>
    <w:p w14:paraId="2324CC23" w14:textId="77777777" w:rsidR="00D57EE8" w:rsidRDefault="00000000">
      <w:pPr>
        <w:pStyle w:val="2"/>
        <w:ind w:firstLine="480"/>
        <w:jc w:val="center"/>
      </w:pPr>
      <w:r>
        <w:t>3. Право на охоту</w:t>
      </w:r>
    </w:p>
    <w:p w14:paraId="55B82112" w14:textId="77777777" w:rsidR="00D57EE8" w:rsidRDefault="00000000">
      <w:pPr>
        <w:ind w:firstLine="480"/>
        <w:jc w:val="both"/>
      </w:pPr>
      <w:r>
        <w:t xml:space="preserve">13. Право на охоту на территории Приднестровской Молдавской Республики с охотничьим оружием, другими разрешенными орудиями охоты, а также с охотничьими собаками и ловчими птицами имеют все дееспособные граждане, достигшие 18-летнего возраста, сдавшие </w:t>
      </w:r>
      <w:proofErr w:type="spellStart"/>
      <w:r>
        <w:t>охотминимум</w:t>
      </w:r>
      <w:proofErr w:type="spellEnd"/>
      <w:r>
        <w:t xml:space="preserve"> и имеющие охотничий билет, выданный в порядке установленном действующим законодательством, при ружейной охоте, имеющие разрешение органов внутренних дел на хранение и ношение охотничьего оружия.</w:t>
      </w:r>
    </w:p>
    <w:p w14:paraId="13D99EE3" w14:textId="77777777" w:rsidR="00D57EE8" w:rsidRDefault="00000000">
      <w:pPr>
        <w:ind w:firstLine="480"/>
        <w:jc w:val="both"/>
      </w:pPr>
      <w:r>
        <w:t>14. Физические лица, имеющие право на охоту, могут осуществлять ее в закрепленных охотничьих угодьях и в общедоступных охотничьих угодьях, при наличии охотничьей путевки (документа, подтверждающего заключение договора об оказании услуг в сфере охотничьего хозяйства) и разрешения на добычу охотничьих ресурсов.</w:t>
      </w:r>
    </w:p>
    <w:p w14:paraId="1EB11ACC" w14:textId="77777777" w:rsidR="00D57EE8" w:rsidRDefault="00000000">
      <w:pPr>
        <w:ind w:firstLine="480"/>
        <w:jc w:val="both"/>
      </w:pPr>
      <w:r>
        <w:t>Иностранные граждане и лица без гражданства при осуществлении охоты на территории Приднестровской Молдавской Республики обязаны иметь при себе документ, удостоверяющий личность охотника, охотничий билет иностранного охотника, и при наличии оружия, разрешительные документы, предусмотренные действующим законодательством Приднестровской Молдавской Республики.</w:t>
      </w:r>
    </w:p>
    <w:p w14:paraId="0B5DBDA8" w14:textId="77777777" w:rsidR="00D57EE8" w:rsidRDefault="00000000">
      <w:pPr>
        <w:ind w:firstLine="480"/>
        <w:jc w:val="both"/>
      </w:pPr>
      <w:r>
        <w:t>Иностранным гражданам, осуществляющим охоту на территории Приднестровской Молдавской Республики, необходимо заключить договор об оказании ему услуг в сфере охотничьего хозяйства с охотничьим хозяйством, где планируется проведение охоты.</w:t>
      </w:r>
    </w:p>
    <w:p w14:paraId="26419CB1" w14:textId="77777777" w:rsidR="00D57EE8" w:rsidRDefault="00000000">
      <w:pPr>
        <w:ind w:firstLine="480"/>
        <w:jc w:val="both"/>
      </w:pPr>
      <w:r>
        <w:t>15. Основанием на право добычи охотничьих ресурсов служат охотничий билет, а также разрешение на добычу охотничьих ресурсов, выданные в установленном порядке.</w:t>
      </w:r>
    </w:p>
    <w:p w14:paraId="3E24F0CB" w14:textId="77777777" w:rsidR="00D57EE8" w:rsidRDefault="00000000">
      <w:pPr>
        <w:ind w:firstLine="480"/>
        <w:jc w:val="both"/>
      </w:pPr>
      <w:r>
        <w:t>16. Порядок сдачи охотничьего минимума, выдачи охотничьего билета и разрешения на добычу охотничьих ресурсов устанавливается Министерством природных ресурсов и экологического контроля Приднестровской Молдавской Республики.</w:t>
      </w:r>
    </w:p>
    <w:p w14:paraId="2A3661F5" w14:textId="77777777" w:rsidR="00D57EE8" w:rsidRDefault="00000000">
      <w:pPr>
        <w:ind w:firstLine="480"/>
        <w:jc w:val="both"/>
      </w:pPr>
      <w:r>
        <w:t>17. Право на охоту не предоставляется:</w:t>
      </w:r>
    </w:p>
    <w:p w14:paraId="0358AF0D" w14:textId="77777777" w:rsidR="00D57EE8" w:rsidRDefault="00000000">
      <w:pPr>
        <w:ind w:firstLine="480"/>
        <w:jc w:val="both"/>
      </w:pPr>
      <w:r>
        <w:t>а) физическим лицам, не обладающим гражданской дееспособностью в соответствии с гражданским законодательством Приднестровской Молдавской Республики;</w:t>
      </w:r>
    </w:p>
    <w:p w14:paraId="7C403E4A" w14:textId="77777777" w:rsidR="00D57EE8" w:rsidRDefault="00000000">
      <w:pPr>
        <w:ind w:firstLine="480"/>
        <w:jc w:val="both"/>
      </w:pPr>
      <w:r>
        <w:t>б) физическим лицам, имеющим непогашенную или неснятую судимость за совершение умышленного преступления;</w:t>
      </w:r>
    </w:p>
    <w:p w14:paraId="47A2A268" w14:textId="77777777" w:rsidR="00D57EE8" w:rsidRDefault="00000000">
      <w:pPr>
        <w:ind w:firstLine="480"/>
        <w:jc w:val="both"/>
      </w:pPr>
      <w:r>
        <w:t>в) физическим лицам, не сдавшим экзамен на знание требований охотничьего минимума.</w:t>
      </w:r>
    </w:p>
    <w:p w14:paraId="453D3DA2" w14:textId="77777777" w:rsidR="00D57EE8" w:rsidRDefault="00000000">
      <w:pPr>
        <w:pStyle w:val="2"/>
        <w:ind w:firstLine="480"/>
        <w:jc w:val="center"/>
      </w:pPr>
      <w:r>
        <w:lastRenderedPageBreak/>
        <w:t>4. Орудия охоты</w:t>
      </w:r>
    </w:p>
    <w:p w14:paraId="59723F20" w14:textId="77777777" w:rsidR="00D57EE8" w:rsidRDefault="00000000">
      <w:pPr>
        <w:ind w:firstLine="480"/>
        <w:jc w:val="both"/>
      </w:pPr>
      <w:r>
        <w:t>18. Лица, имеющие право на охоту на территории Приднестровской Молдавской Республики, могут осуществлять ее с использованием орудий охоты, кроме запрещенных пунктом 19 настоящих Правил.</w:t>
      </w:r>
    </w:p>
    <w:p w14:paraId="0EEC8F36" w14:textId="77777777" w:rsidR="00D57EE8" w:rsidRDefault="00000000">
      <w:pPr>
        <w:ind w:firstLine="480"/>
        <w:jc w:val="both"/>
      </w:pPr>
      <w:r>
        <w:t>19. Запрещенными орудиями охоты являются:</w:t>
      </w:r>
    </w:p>
    <w:p w14:paraId="243EC344" w14:textId="77777777" w:rsidR="00D57EE8" w:rsidRDefault="00000000">
      <w:pPr>
        <w:ind w:firstLine="480"/>
        <w:jc w:val="both"/>
      </w:pPr>
      <w:r>
        <w:t>а) огнестрельное оружие незарегистрированное в установленном порядке в качестве охотничьего в органах внутренних дел;</w:t>
      </w:r>
    </w:p>
    <w:p w14:paraId="16D5C778" w14:textId="77777777" w:rsidR="00D57EE8" w:rsidRDefault="00000000">
      <w:pPr>
        <w:ind w:firstLine="480"/>
        <w:jc w:val="both"/>
      </w:pPr>
      <w:r>
        <w:t xml:space="preserve">б) самострелы, самоловы, </w:t>
      </w:r>
      <w:proofErr w:type="spellStart"/>
      <w:r>
        <w:t>электроловушки</w:t>
      </w:r>
      <w:proofErr w:type="spellEnd"/>
      <w:r>
        <w:t>, ловчие ямы, петли, крючья, яды, взрывчатые вещества и другие общеопасные орудия лова;</w:t>
      </w:r>
    </w:p>
    <w:p w14:paraId="2252102D" w14:textId="77777777" w:rsidR="00D57EE8" w:rsidRDefault="00000000">
      <w:pPr>
        <w:ind w:firstLine="480"/>
        <w:jc w:val="both"/>
      </w:pPr>
      <w:r>
        <w:t>в) автомобили, тракторы, мотоциклы и другие механизированные транспортные средства, используемые для поиска, преследования и добычи диких животных (кроме добычи волков);</w:t>
      </w:r>
    </w:p>
    <w:p w14:paraId="4143500F" w14:textId="77777777" w:rsidR="00D57EE8" w:rsidRDefault="00000000">
      <w:pPr>
        <w:ind w:firstLine="480"/>
        <w:jc w:val="both"/>
      </w:pPr>
      <w:r>
        <w:t xml:space="preserve">г) осветительные приборы, за исключением поиска подранка и добытой дичи, а </w:t>
      </w:r>
      <w:proofErr w:type="gramStart"/>
      <w:r>
        <w:t>так же</w:t>
      </w:r>
      <w:proofErr w:type="gramEnd"/>
      <w:r>
        <w:t xml:space="preserve"> случаев, предусмотренных пунктами 61 и 91 настоящих Правил.</w:t>
      </w:r>
    </w:p>
    <w:p w14:paraId="4E6334C0" w14:textId="77777777" w:rsidR="00D57EE8" w:rsidRDefault="00000000">
      <w:pPr>
        <w:ind w:firstLine="480"/>
        <w:jc w:val="both"/>
      </w:pPr>
      <w:r>
        <w:t xml:space="preserve">д) приборы и прицелы ночного видения, тепловизоры, за исключением случаев охоты на животных, указанных в пункте 87 настоящих Правил, и случаев охоты на диких копытных из засады, о чем делается соответствующая отметка в разрешении на добычу данных охотничьих ресурсов (в закрепленных охотничьих угодьях - </w:t>
      </w:r>
      <w:proofErr w:type="spellStart"/>
      <w:r>
        <w:t>охотопользователем</w:t>
      </w:r>
      <w:proofErr w:type="spellEnd"/>
      <w:r>
        <w:t>, в общедоступных охотничьих угодьях - Министерством сельского хозяйства и природных ресурсов Приднестровской Молдавской Республики).</w:t>
      </w:r>
    </w:p>
    <w:p w14:paraId="4EEB99C4" w14:textId="77777777" w:rsidR="00D57EE8" w:rsidRDefault="00000000">
      <w:pPr>
        <w:pStyle w:val="2"/>
        <w:ind w:firstLine="480"/>
        <w:jc w:val="center"/>
      </w:pPr>
      <w:r>
        <w:t>5. Способы охоты</w:t>
      </w:r>
    </w:p>
    <w:p w14:paraId="3F76E33F" w14:textId="77777777" w:rsidR="00D57EE8" w:rsidRDefault="00000000">
      <w:pPr>
        <w:ind w:firstLine="480"/>
        <w:jc w:val="both"/>
      </w:pPr>
      <w:r>
        <w:t xml:space="preserve">20. Способы охоты </w:t>
      </w:r>
      <w:proofErr w:type="gramStart"/>
      <w:r>
        <w:t>- это</w:t>
      </w:r>
      <w:proofErr w:type="gramEnd"/>
      <w:r>
        <w:t xml:space="preserve"> совокупность приемов и методов действий охотника с использованием орудий охоты с целью добычи охотничьих животных.</w:t>
      </w:r>
    </w:p>
    <w:p w14:paraId="4EF8C911" w14:textId="77777777" w:rsidR="00D57EE8" w:rsidRDefault="00000000">
      <w:pPr>
        <w:ind w:firstLine="480"/>
        <w:jc w:val="both"/>
      </w:pPr>
      <w:r>
        <w:t xml:space="preserve">Способы охоты бывают ружейные, проводимые с использованием огнестрельного охотничьего оружия, и </w:t>
      </w:r>
      <w:proofErr w:type="spellStart"/>
      <w:r>
        <w:t>безружейные</w:t>
      </w:r>
      <w:proofErr w:type="spellEnd"/>
      <w:r>
        <w:t>.</w:t>
      </w:r>
    </w:p>
    <w:p w14:paraId="39468192" w14:textId="77777777" w:rsidR="00D57EE8" w:rsidRDefault="00000000">
      <w:pPr>
        <w:ind w:firstLine="480"/>
        <w:jc w:val="both"/>
      </w:pPr>
      <w:r>
        <w:t>21. К разрешенным способам ружейной охоты относятся: охота загоном, охота из засады, охота с собаками, охота с подманиванием, охота с подхода, охота с подъезда.</w:t>
      </w:r>
    </w:p>
    <w:p w14:paraId="60E58332" w14:textId="77777777" w:rsidR="00D57EE8" w:rsidRDefault="00000000">
      <w:pPr>
        <w:ind w:firstLine="480"/>
        <w:jc w:val="both"/>
      </w:pPr>
      <w:r>
        <w:t>При охоте с подъезда запрещается использовать автомототранспортные средства, за исключением моторных лодок с выключенным мотором.</w:t>
      </w:r>
    </w:p>
    <w:p w14:paraId="5FE7081A" w14:textId="77777777" w:rsidR="00D57EE8" w:rsidRDefault="00000000">
      <w:pPr>
        <w:ind w:firstLine="480"/>
        <w:jc w:val="both"/>
      </w:pPr>
      <w:r>
        <w:t xml:space="preserve">22. К разрешенным способам </w:t>
      </w:r>
      <w:proofErr w:type="spellStart"/>
      <w:r>
        <w:t>безружейной</w:t>
      </w:r>
      <w:proofErr w:type="spellEnd"/>
      <w:r>
        <w:t xml:space="preserve"> охоты относятся: охота с охотничьими собаками, охота с ловчими птицами.</w:t>
      </w:r>
    </w:p>
    <w:p w14:paraId="3D2EBFB6" w14:textId="77777777" w:rsidR="00D57EE8" w:rsidRDefault="00000000">
      <w:pPr>
        <w:ind w:firstLine="480"/>
        <w:jc w:val="both"/>
      </w:pPr>
      <w:r>
        <w:t xml:space="preserve">23. Охота с собаками может осуществляться с использованием как ружейного, так и </w:t>
      </w:r>
      <w:proofErr w:type="spellStart"/>
      <w:r>
        <w:t>безружейного</w:t>
      </w:r>
      <w:proofErr w:type="spellEnd"/>
      <w:r>
        <w:t xml:space="preserve"> способов.</w:t>
      </w:r>
    </w:p>
    <w:p w14:paraId="457D8308" w14:textId="77777777" w:rsidR="00D57EE8" w:rsidRDefault="00000000">
      <w:pPr>
        <w:ind w:firstLine="480"/>
        <w:jc w:val="both"/>
      </w:pPr>
      <w:r>
        <w:t xml:space="preserve">24. Использование электронных звуковоспроизводящих устройств, для подманивания животных разрешается только при охоте на волка и </w:t>
      </w:r>
      <w:proofErr w:type="gramStart"/>
      <w:r>
        <w:t>других животных</w:t>
      </w:r>
      <w:proofErr w:type="gramEnd"/>
      <w:r>
        <w:t xml:space="preserve"> приносящих вред сельскому, лесному и охотничьему хозяйству.</w:t>
      </w:r>
    </w:p>
    <w:p w14:paraId="7B18A28B" w14:textId="77777777" w:rsidR="00D57EE8" w:rsidRDefault="00000000">
      <w:pPr>
        <w:pStyle w:val="2"/>
        <w:ind w:firstLine="480"/>
        <w:jc w:val="center"/>
      </w:pPr>
      <w:r>
        <w:t>6. Сроки охоты</w:t>
      </w:r>
    </w:p>
    <w:p w14:paraId="7B20AA20" w14:textId="77777777" w:rsidR="00D57EE8" w:rsidRDefault="00000000">
      <w:pPr>
        <w:ind w:firstLine="480"/>
        <w:jc w:val="both"/>
      </w:pPr>
      <w:r>
        <w:t xml:space="preserve">25. Сроки охоты </w:t>
      </w:r>
      <w:proofErr w:type="gramStart"/>
      <w:r>
        <w:t>- это</w:t>
      </w:r>
      <w:proofErr w:type="gramEnd"/>
      <w:r>
        <w:t xml:space="preserve"> периоды времени (числа и месяцы, часы суток), в течение которых может проводиться охота на те или иные виды охотничьих животных.</w:t>
      </w:r>
    </w:p>
    <w:p w14:paraId="2F2B82BD" w14:textId="77777777" w:rsidR="00D57EE8" w:rsidRDefault="00000000">
      <w:pPr>
        <w:ind w:firstLine="480"/>
        <w:jc w:val="both"/>
      </w:pPr>
      <w:r>
        <w:t>26. Сроки охоты на отдельные виды охотничьих животных определяются настоящими Правилами.</w:t>
      </w:r>
    </w:p>
    <w:p w14:paraId="334362E7" w14:textId="77777777" w:rsidR="00D57EE8" w:rsidRDefault="00000000">
      <w:pPr>
        <w:ind w:firstLine="480"/>
        <w:jc w:val="both"/>
      </w:pPr>
      <w:proofErr w:type="spellStart"/>
      <w:r>
        <w:t>Охотпользователь</w:t>
      </w:r>
      <w:proofErr w:type="spellEnd"/>
      <w:r>
        <w:t xml:space="preserve"> вправе в закрепленных за ним охотничьих угодьях изменять установленные настоящими Правилами сроки охоты в сторону их сокращения.</w:t>
      </w:r>
    </w:p>
    <w:p w14:paraId="3B361461" w14:textId="77777777" w:rsidR="00D57EE8" w:rsidRDefault="00000000">
      <w:pPr>
        <w:ind w:firstLine="480"/>
        <w:jc w:val="both"/>
      </w:pPr>
      <w:r>
        <w:lastRenderedPageBreak/>
        <w:t>Государственная служба экологического контроля и охраны окружающей среды Приднестровской Молдавской Республики в общедоступных охотничьих угодьях вправе изменять установленные настоящими Правилами сроки охоты в сторону их сокращения.</w:t>
      </w:r>
    </w:p>
    <w:p w14:paraId="24B8ACA0" w14:textId="77777777" w:rsidR="00D57EE8" w:rsidRDefault="00000000">
      <w:pPr>
        <w:ind w:firstLine="480"/>
        <w:jc w:val="both"/>
      </w:pPr>
      <w:r>
        <w:t>27. Охота на пернатую дичь и пушного зверя может разрешаться не более 5 дней в неделю.</w:t>
      </w:r>
    </w:p>
    <w:p w14:paraId="5BC3325E" w14:textId="77777777" w:rsidR="00D57EE8" w:rsidRDefault="00000000">
      <w:pPr>
        <w:ind w:firstLine="480"/>
        <w:jc w:val="both"/>
      </w:pPr>
      <w:r>
        <w:t>Охота на животных по разовым разрешениям может проводиться во все дни недели.</w:t>
      </w:r>
    </w:p>
    <w:p w14:paraId="6A701B7C" w14:textId="77777777" w:rsidR="00D57EE8" w:rsidRDefault="00000000">
      <w:pPr>
        <w:ind w:firstLine="480"/>
        <w:jc w:val="both"/>
      </w:pPr>
      <w:proofErr w:type="spellStart"/>
      <w:r>
        <w:t>Охотпользователи</w:t>
      </w:r>
      <w:proofErr w:type="spellEnd"/>
      <w:r>
        <w:t xml:space="preserve"> вправе в закрепленных за ними охотничьих угодьях письменными приказами (распоряжениями, постановлениями) устанавливать конкретные дни и часы охоты, порядок ее проведения с уведомлением Министерства природных ресурсов и экологического контроля Приднестровской Молдавской Республики, а также информировать о них охотников, в том числе через средства массовой информации, не менее чем за 20 (двадцать) дней до срока открытия охоты.</w:t>
      </w:r>
    </w:p>
    <w:p w14:paraId="69DB4DFE" w14:textId="77777777" w:rsidR="00D57EE8" w:rsidRDefault="00000000">
      <w:pPr>
        <w:ind w:firstLine="480"/>
        <w:jc w:val="both"/>
      </w:pPr>
      <w:r>
        <w:t>При проведении охотничьих туров с участием иностранных граждан охота разрешается во все дни недели на время тура.</w:t>
      </w:r>
    </w:p>
    <w:p w14:paraId="1D4C0356" w14:textId="77777777" w:rsidR="00D57EE8" w:rsidRDefault="00000000">
      <w:pPr>
        <w:ind w:firstLine="480"/>
        <w:jc w:val="both"/>
      </w:pPr>
      <w:r>
        <w:t xml:space="preserve">В общедоступных охотничьих угодьях Государственная служба экологического контроля и охраны окружающей среды Приднестровской Молдавской Республики устанавливает на основании данных о численности охотничьих ресурсов конкретные сроки и дни охот, а </w:t>
      </w:r>
      <w:proofErr w:type="gramStart"/>
      <w:r>
        <w:t>так же</w:t>
      </w:r>
      <w:proofErr w:type="gramEnd"/>
      <w:r>
        <w:t xml:space="preserve"> порядок проведения охот, квоты и нормы добычи охотничьих ресурсов.</w:t>
      </w:r>
    </w:p>
    <w:p w14:paraId="0828A99A" w14:textId="77777777" w:rsidR="00D57EE8" w:rsidRDefault="00000000">
      <w:pPr>
        <w:ind w:firstLine="480"/>
        <w:jc w:val="both"/>
      </w:pPr>
      <w:r>
        <w:t>Охота в целях регулирования численности охотничьих ресурсов допускается в течении всего календарного года по решению Министерства сельского хозяйства и природных ресурсов Приднестровской Молдавской Республики по разрешениям, выданным в установленном порядке.</w:t>
      </w:r>
    </w:p>
    <w:p w14:paraId="1AFF24A2" w14:textId="77777777" w:rsidR="00D57EE8" w:rsidRDefault="00000000">
      <w:pPr>
        <w:ind w:firstLine="480"/>
        <w:jc w:val="both"/>
      </w:pPr>
      <w:r>
        <w:t>Разрешение на добычу охотничьих ресурсов в целях регулирования численности выдается без взимания платы."</w:t>
      </w:r>
    </w:p>
    <w:p w14:paraId="492D0A5B" w14:textId="77777777" w:rsidR="00D57EE8" w:rsidRDefault="00000000">
      <w:pPr>
        <w:ind w:firstLine="480"/>
        <w:jc w:val="both"/>
      </w:pPr>
      <w:r>
        <w:t xml:space="preserve">28. </w:t>
      </w:r>
      <w:proofErr w:type="spellStart"/>
      <w:r>
        <w:t>Охотпользователям</w:t>
      </w:r>
      <w:proofErr w:type="spellEnd"/>
      <w:r>
        <w:t>, не обеспечивающим соблюдение установленных требований по учету, охране, воспроизводству охотничьих ресурсов, учету объемов их добычи, по представлению лесохозяйственных предприятий и районных управлений экологического контроля, могут вводиться приказом Министерства природных ресурсов и экологического контроля Приднестровской Молдавской Республики ограничения по срокам и видам охоты.</w:t>
      </w:r>
    </w:p>
    <w:p w14:paraId="5FF3250A" w14:textId="77777777" w:rsidR="00D57EE8" w:rsidRDefault="00000000">
      <w:pPr>
        <w:pStyle w:val="2"/>
        <w:ind w:firstLine="480"/>
        <w:jc w:val="center"/>
      </w:pPr>
      <w:r>
        <w:t>7. Нормирование добычи охотничьих ресурсов</w:t>
      </w:r>
    </w:p>
    <w:p w14:paraId="0DE0E4A0" w14:textId="77777777" w:rsidR="00D57EE8" w:rsidRDefault="00000000">
      <w:pPr>
        <w:ind w:firstLine="480"/>
        <w:jc w:val="both"/>
      </w:pPr>
      <w:r>
        <w:t>29. Нормирование добычи охотничьих ресурсов осуществляется в целях рационального использования животного мира, обеспечения его воспроизводства и охраны.</w:t>
      </w:r>
    </w:p>
    <w:p w14:paraId="07AF887F" w14:textId="77777777" w:rsidR="00D57EE8" w:rsidRDefault="00000000">
      <w:pPr>
        <w:ind w:firstLine="480"/>
        <w:jc w:val="both"/>
      </w:pPr>
      <w:r>
        <w:t xml:space="preserve">30. Основанием для нормирования добычи охотничьих ресурсов служат проекты </w:t>
      </w:r>
      <w:proofErr w:type="spellStart"/>
      <w:r>
        <w:t>охотустройства</w:t>
      </w:r>
      <w:proofErr w:type="spellEnd"/>
      <w:r>
        <w:t xml:space="preserve"> и данные учета численности животных.</w:t>
      </w:r>
    </w:p>
    <w:p w14:paraId="741436B7" w14:textId="77777777" w:rsidR="00D57EE8" w:rsidRDefault="00000000">
      <w:pPr>
        <w:ind w:firstLine="480"/>
        <w:jc w:val="both"/>
      </w:pPr>
      <w:r>
        <w:t xml:space="preserve">31. Планирование изъятия копытных животных и фазана, осуществляется </w:t>
      </w:r>
      <w:proofErr w:type="spellStart"/>
      <w:r>
        <w:t>охотпользователем</w:t>
      </w:r>
      <w:proofErr w:type="spellEnd"/>
      <w:r>
        <w:t xml:space="preserve"> на каждый сезон охоты, при этом объемы их изъятия не могут превышать предельно допустимых норм, согласно Приложению № 3 к настоящим Правилам.</w:t>
      </w:r>
    </w:p>
    <w:p w14:paraId="46840EBB" w14:textId="77777777" w:rsidR="00D57EE8" w:rsidRDefault="00000000">
      <w:pPr>
        <w:ind w:firstLine="480"/>
        <w:jc w:val="both"/>
      </w:pPr>
      <w:r>
        <w:t xml:space="preserve">32. </w:t>
      </w:r>
      <w:proofErr w:type="spellStart"/>
      <w:r>
        <w:t>Охотпользователи</w:t>
      </w:r>
      <w:proofErr w:type="spellEnd"/>
      <w:r>
        <w:t xml:space="preserve"> ежегодно разрабатывают проекты планов изъятия копытных животных и фазана в соответствии с проектами и планами </w:t>
      </w:r>
      <w:proofErr w:type="spellStart"/>
      <w:r>
        <w:t>охотустройства</w:t>
      </w:r>
      <w:proofErr w:type="spellEnd"/>
      <w:r>
        <w:t>, с учетом требований настоящих Правил и направляют их в установленном порядке для утверждения в Государственную службу экологического контроля и охраны окружающей среды Приднестровской Молдавской Республики к 1 мая ежегодно.</w:t>
      </w:r>
    </w:p>
    <w:p w14:paraId="5335E656" w14:textId="77777777" w:rsidR="00D57EE8" w:rsidRDefault="00000000">
      <w:pPr>
        <w:ind w:firstLine="480"/>
        <w:jc w:val="both"/>
      </w:pPr>
      <w:r>
        <w:t xml:space="preserve">Количество животных, подлежащих изъятию, определяется в каждом охотничьем хозяйстве в зависимости от состояния популяций (плотность населения, половой и возрастной состав и т. п.), кормовых ресурсов угодий, эпизоотологической обстановки, направленности </w:t>
      </w:r>
      <w:proofErr w:type="spellStart"/>
      <w:r>
        <w:t>охотхозяйственной</w:t>
      </w:r>
      <w:proofErr w:type="spellEnd"/>
      <w:r>
        <w:t xml:space="preserve"> деятельности, вреда, причиняемого животными сельскому и лесному хозяйству, и других факторов.</w:t>
      </w:r>
    </w:p>
    <w:p w14:paraId="55D2593E" w14:textId="77777777" w:rsidR="00D57EE8" w:rsidRDefault="00000000">
      <w:pPr>
        <w:ind w:firstLine="480"/>
        <w:jc w:val="both"/>
      </w:pPr>
      <w:r>
        <w:lastRenderedPageBreak/>
        <w:t xml:space="preserve">33. Государственная служба экологического контроля и охраны окружающей среды Приднестровской Молдавской Республики в месячный срок рассматривает представленные проекты планов и утверждает квоты изъятия охотничьих животных, которые доводятся до </w:t>
      </w:r>
      <w:proofErr w:type="spellStart"/>
      <w:r>
        <w:t>охотпользователей</w:t>
      </w:r>
      <w:proofErr w:type="spellEnd"/>
      <w:r>
        <w:t>.</w:t>
      </w:r>
    </w:p>
    <w:p w14:paraId="01B67DDD" w14:textId="77777777" w:rsidR="00D57EE8" w:rsidRDefault="00000000">
      <w:pPr>
        <w:ind w:firstLine="480"/>
        <w:jc w:val="both"/>
      </w:pPr>
      <w:r>
        <w:t xml:space="preserve">34. Регулирование изъятия пернатой дичи и пушного зверя, производится </w:t>
      </w:r>
      <w:proofErr w:type="spellStart"/>
      <w:r>
        <w:t>охотпользователем</w:t>
      </w:r>
      <w:proofErr w:type="spellEnd"/>
      <w:r>
        <w:t xml:space="preserve"> путем введения ограничений на сроки и способы охоты, количество выдаваемых разрешений, установлением норм добычи для каждого охотника в день или в сезон охоты.</w:t>
      </w:r>
    </w:p>
    <w:p w14:paraId="51072EB2" w14:textId="77777777" w:rsidR="00D57EE8" w:rsidRDefault="00000000">
      <w:pPr>
        <w:pStyle w:val="2"/>
        <w:ind w:firstLine="480"/>
        <w:jc w:val="center"/>
      </w:pPr>
      <w:r>
        <w:t>8. Порядок выдачи охотничьих путевок и разрешений</w:t>
      </w:r>
    </w:p>
    <w:p w14:paraId="1B975157" w14:textId="77777777" w:rsidR="00D57EE8" w:rsidRDefault="00000000">
      <w:pPr>
        <w:ind w:firstLine="480"/>
        <w:jc w:val="both"/>
      </w:pPr>
      <w:r>
        <w:t>35. Охота на кабана, косулю в закрепленных охотничьих угодьях осуществляется по разовым разрешениям на добычу охотничьих ресурсов и охотничьим путевкам (документа, подтверждающего заключение договора об оказании услуг в сфере охотничьего хозяйства) к ним.</w:t>
      </w:r>
    </w:p>
    <w:p w14:paraId="17182597" w14:textId="77777777" w:rsidR="00D57EE8" w:rsidRDefault="00000000">
      <w:pPr>
        <w:ind w:firstLine="480"/>
        <w:jc w:val="both"/>
      </w:pPr>
      <w:r>
        <w:t>Охота на остальные виды охотничьих животных в закрепленных охотничьих угодьях может осуществляется по разовым и сезонным разрешениям на добычу охотничьих ресурсов и охотничьим путевкам к ним.</w:t>
      </w:r>
    </w:p>
    <w:p w14:paraId="1466C110" w14:textId="77777777" w:rsidR="00D57EE8" w:rsidRDefault="00000000">
      <w:pPr>
        <w:ind w:firstLine="480"/>
        <w:jc w:val="both"/>
      </w:pPr>
      <w:r>
        <w:t>Охота на кабана, косулю, в общедоступных охотничьих угодьях осуществляется по разовым разрешениям на добычу охотничьих ресурсов.</w:t>
      </w:r>
    </w:p>
    <w:p w14:paraId="450946EC" w14:textId="77777777" w:rsidR="00D57EE8" w:rsidRDefault="00000000">
      <w:pPr>
        <w:ind w:firstLine="480"/>
        <w:jc w:val="both"/>
      </w:pPr>
      <w:r>
        <w:t>Охота на остальные виды охотничьих животных в общедоступных охотничьих угодьях может осуществляется по разовым и сезонным разрешениям на добычу охотничьих ресурсов.</w:t>
      </w:r>
    </w:p>
    <w:p w14:paraId="0FF2A9D9" w14:textId="77777777" w:rsidR="00D57EE8" w:rsidRDefault="00000000">
      <w:pPr>
        <w:ind w:firstLine="480"/>
        <w:jc w:val="both"/>
      </w:pPr>
      <w:r>
        <w:t xml:space="preserve">36. Порядок выдачи охотничьих путевок устанавливается </w:t>
      </w:r>
      <w:proofErr w:type="spellStart"/>
      <w:r>
        <w:t>охотпользователями</w:t>
      </w:r>
      <w:proofErr w:type="spellEnd"/>
      <w:r>
        <w:t>.</w:t>
      </w:r>
    </w:p>
    <w:p w14:paraId="6B6AA2B3" w14:textId="77777777" w:rsidR="00D57EE8" w:rsidRDefault="00000000">
      <w:pPr>
        <w:ind w:firstLine="480"/>
        <w:jc w:val="both"/>
      </w:pPr>
      <w:r>
        <w:t xml:space="preserve">В охотничьей путевке указываются сведения об </w:t>
      </w:r>
      <w:proofErr w:type="spellStart"/>
      <w:r>
        <w:t>охотпользователе</w:t>
      </w:r>
      <w:proofErr w:type="spellEnd"/>
      <w:r>
        <w:t xml:space="preserve"> (наименование, юридический адрес, номер </w:t>
      </w:r>
      <w:proofErr w:type="spellStart"/>
      <w:r>
        <w:t>охотсоглашения</w:t>
      </w:r>
      <w:proofErr w:type="spellEnd"/>
      <w:r>
        <w:t>), данные об охотнике (фамилия, имя, отчество, номер охотничьего билета), срок действия путевки, места проведения охоты, виды и количество зверей и птиц, разрешённых к добыче (норма и фактическое изъятие объектов охоты указывается в штуках), перечень предоставляемых услуг, связанных с организацией и проведением охоты.</w:t>
      </w:r>
    </w:p>
    <w:p w14:paraId="74F0A80F" w14:textId="77777777" w:rsidR="00D57EE8" w:rsidRDefault="00000000">
      <w:pPr>
        <w:ind w:firstLine="480"/>
        <w:jc w:val="both"/>
      </w:pPr>
      <w:r>
        <w:t>Примерная форма охотничьей путевки приводится в Приложении № 4 к настоящим Правилам.</w:t>
      </w:r>
    </w:p>
    <w:p w14:paraId="4F6C2B2E" w14:textId="77777777" w:rsidR="00D57EE8" w:rsidRDefault="00000000">
      <w:pPr>
        <w:ind w:firstLine="480"/>
        <w:jc w:val="both"/>
      </w:pPr>
      <w:r>
        <w:t xml:space="preserve">37. Порядок выдачи разрешений на добычу охотничьих ресурсов устанавливается </w:t>
      </w:r>
      <w:proofErr w:type="spellStart"/>
      <w:r>
        <w:t>охотпользователями</w:t>
      </w:r>
      <w:proofErr w:type="spellEnd"/>
      <w:r>
        <w:t xml:space="preserve"> в соответствии с действующим законодательством Приднестровской Молдавской Республики.</w:t>
      </w:r>
    </w:p>
    <w:p w14:paraId="03C15490" w14:textId="77777777" w:rsidR="00D57EE8" w:rsidRDefault="00000000">
      <w:pPr>
        <w:ind w:firstLine="480"/>
        <w:jc w:val="both"/>
      </w:pPr>
      <w:r>
        <w:t>Разрешается выдача разрешений на пушного зверя и пернатую дичь на весь сезон охоты:</w:t>
      </w:r>
    </w:p>
    <w:p w14:paraId="2AD5CB6A" w14:textId="77777777" w:rsidR="00D57EE8" w:rsidRDefault="00000000">
      <w:pPr>
        <w:ind w:firstLine="480"/>
        <w:jc w:val="both"/>
      </w:pPr>
      <w:r>
        <w:t xml:space="preserve">а) </w:t>
      </w:r>
      <w:proofErr w:type="spellStart"/>
      <w:r>
        <w:t>летне</w:t>
      </w:r>
      <w:proofErr w:type="spellEnd"/>
      <w:r>
        <w:t xml:space="preserve"> - осенний - со второй субботы августа по последнее воскресенье ноября на разрешенные к добыче виды пернатой дичи;</w:t>
      </w:r>
    </w:p>
    <w:p w14:paraId="66E976B3" w14:textId="77777777" w:rsidR="00D57EE8" w:rsidRDefault="00000000">
      <w:pPr>
        <w:ind w:firstLine="480"/>
        <w:jc w:val="both"/>
      </w:pPr>
      <w:r>
        <w:t xml:space="preserve">б) </w:t>
      </w:r>
      <w:proofErr w:type="spellStart"/>
      <w:r>
        <w:t>осенне</w:t>
      </w:r>
      <w:proofErr w:type="spellEnd"/>
      <w:r>
        <w:t xml:space="preserve"> - зимний - с первой субботы октября по третье воскресенье января на разрешенные к добыче виды пушных зверей и фазана.</w:t>
      </w:r>
    </w:p>
    <w:p w14:paraId="257B9F06" w14:textId="77777777" w:rsidR="00D57EE8" w:rsidRDefault="00000000">
      <w:pPr>
        <w:ind w:firstLine="480"/>
        <w:jc w:val="both"/>
      </w:pPr>
      <w:r>
        <w:t xml:space="preserve">Разрешения на добычу охотничьих ресурсов и путевки к ним подлежат возврату выдавшему их </w:t>
      </w:r>
      <w:proofErr w:type="spellStart"/>
      <w:r>
        <w:t>охотпользователю</w:t>
      </w:r>
      <w:proofErr w:type="spellEnd"/>
      <w:r>
        <w:t xml:space="preserve"> в течение 10 дней по окончании срока действия с отчетом о количестве добытой дичи по видам.</w:t>
      </w:r>
    </w:p>
    <w:p w14:paraId="12907589" w14:textId="77777777" w:rsidR="00D57EE8" w:rsidRDefault="00000000">
      <w:pPr>
        <w:ind w:firstLine="480"/>
        <w:jc w:val="both"/>
      </w:pPr>
      <w:r>
        <w:t>38. Бланк разрешения на добычу охотничьих ресурсов является документом строгой отчетности, имеет учетные серию и номер.</w:t>
      </w:r>
    </w:p>
    <w:p w14:paraId="4AF9BFC4" w14:textId="77777777" w:rsidR="00D57EE8" w:rsidRDefault="00000000">
      <w:pPr>
        <w:ind w:firstLine="480"/>
        <w:jc w:val="both"/>
      </w:pPr>
      <w:r>
        <w:t>Учетная серия и номер каждого разрешения пропечатываются типографским способом на бланке разрешения, корешке к разрешению и на каждом талоне к разрешению.</w:t>
      </w:r>
    </w:p>
    <w:p w14:paraId="6A3EA87A" w14:textId="77777777" w:rsidR="00D57EE8" w:rsidRDefault="00000000">
      <w:pPr>
        <w:ind w:firstLine="480"/>
        <w:jc w:val="both"/>
      </w:pPr>
      <w:r>
        <w:lastRenderedPageBreak/>
        <w:t>Бланки разрешений на добычу охотничьих ресурсов приобретаются Министерством природных ресурсов и экологического контроля Приднестровской Молдавской Республики.</w:t>
      </w:r>
    </w:p>
    <w:p w14:paraId="00D24E34" w14:textId="77777777" w:rsidR="00D57EE8" w:rsidRDefault="00000000">
      <w:pPr>
        <w:ind w:firstLine="480"/>
        <w:jc w:val="both"/>
      </w:pPr>
      <w:r>
        <w:t xml:space="preserve">Охотничьи путевки и разрешения подписываются лицом, ответственным за их выдачу, и заверяются печатью </w:t>
      </w:r>
      <w:proofErr w:type="spellStart"/>
      <w:r>
        <w:t>охотпользователя</w:t>
      </w:r>
      <w:proofErr w:type="spellEnd"/>
      <w:r>
        <w:t>, или органа, которому делегировано право их выдачи.</w:t>
      </w:r>
    </w:p>
    <w:p w14:paraId="1F0EDA5D" w14:textId="77777777" w:rsidR="00D57EE8" w:rsidRDefault="00000000">
      <w:pPr>
        <w:ind w:firstLine="480"/>
        <w:jc w:val="both"/>
      </w:pPr>
      <w:r>
        <w:t xml:space="preserve">39. Министерством природных ресурсов и экологического контроля Приднестровской Молдавской Республики устанавливается квота добычи охотничьих ресурсов в соответствии с заявками </w:t>
      </w:r>
      <w:proofErr w:type="spellStart"/>
      <w:r>
        <w:t>охотпользователей</w:t>
      </w:r>
      <w:proofErr w:type="spellEnd"/>
      <w:r>
        <w:t xml:space="preserve"> и материалами </w:t>
      </w:r>
      <w:proofErr w:type="spellStart"/>
      <w:r>
        <w:t>охотустройства</w:t>
      </w:r>
      <w:proofErr w:type="spellEnd"/>
      <w:r>
        <w:t xml:space="preserve"> для каждого охотничьего угодья.</w:t>
      </w:r>
    </w:p>
    <w:p w14:paraId="17DBE17A" w14:textId="77777777" w:rsidR="00D57EE8" w:rsidRDefault="00000000">
      <w:pPr>
        <w:ind w:firstLine="480"/>
        <w:jc w:val="both"/>
      </w:pPr>
      <w:r>
        <w:t xml:space="preserve">40. Бланки разрешений на добычу охотничьих ресурсов выдаются Министерством природных ресурсов и экологического контроля Приднестровской Молдавской Республики </w:t>
      </w:r>
      <w:proofErr w:type="spellStart"/>
      <w:r>
        <w:t>охотпользователям</w:t>
      </w:r>
      <w:proofErr w:type="spellEnd"/>
      <w:r>
        <w:t>, для последующей выдачи этих разрешений охотникам.</w:t>
      </w:r>
    </w:p>
    <w:p w14:paraId="6965D36E" w14:textId="77777777" w:rsidR="00D57EE8" w:rsidRDefault="00000000">
      <w:pPr>
        <w:ind w:firstLine="480"/>
        <w:jc w:val="both"/>
      </w:pPr>
      <w:r>
        <w:t xml:space="preserve">41. Размеры платы за охотничьи путевки определяется </w:t>
      </w:r>
      <w:proofErr w:type="spellStart"/>
      <w:r>
        <w:t>охотпользователем</w:t>
      </w:r>
      <w:proofErr w:type="spellEnd"/>
      <w:r>
        <w:t xml:space="preserve"> самостоятельно.</w:t>
      </w:r>
    </w:p>
    <w:p w14:paraId="026D1DCF" w14:textId="77777777" w:rsidR="00D57EE8" w:rsidRDefault="00000000">
      <w:pPr>
        <w:ind w:firstLine="480"/>
        <w:jc w:val="both"/>
      </w:pPr>
      <w:r>
        <w:t>Размер платы за выдачу разрешения на добычу охотничьих ресурсов определяется в соответствии с действующим законодательством Приднестровской Молдавской Республики.</w:t>
      </w:r>
    </w:p>
    <w:p w14:paraId="2F1D4D24" w14:textId="77777777" w:rsidR="00D57EE8" w:rsidRDefault="00000000">
      <w:pPr>
        <w:ind w:firstLine="480"/>
        <w:jc w:val="both"/>
      </w:pPr>
      <w:r>
        <w:t>42. Охота на диких копытных животных может производиться, как одним охотником (индивидуально), так и группой охотников (коллективно).</w:t>
      </w:r>
    </w:p>
    <w:p w14:paraId="122527BD" w14:textId="77777777" w:rsidR="00D57EE8" w:rsidRDefault="00000000">
      <w:pPr>
        <w:ind w:firstLine="480"/>
        <w:jc w:val="both"/>
      </w:pPr>
      <w:r>
        <w:t xml:space="preserve">43. Разрешение на добычу диких копытных животных выписывается на должностное лицо </w:t>
      </w:r>
      <w:proofErr w:type="spellStart"/>
      <w:r>
        <w:t>охотпользователя</w:t>
      </w:r>
      <w:proofErr w:type="spellEnd"/>
      <w:r>
        <w:t xml:space="preserve"> (егеря, охотоведа, директора), которое является одновременно руководителем охоты.</w:t>
      </w:r>
    </w:p>
    <w:p w14:paraId="367236FB" w14:textId="77777777" w:rsidR="00D57EE8" w:rsidRDefault="00000000">
      <w:pPr>
        <w:ind w:firstLine="480"/>
        <w:jc w:val="both"/>
      </w:pPr>
      <w:r>
        <w:t>44. Перед началом охоты ее руководитель обязан проверить у охотников наличие и действительность охотничьих документов, провести инструктаж участников по правилам безопасности и порядку проведения охоты, внести список охотников в охотничью путевку, указанием номеров охотничьих билетов.</w:t>
      </w:r>
    </w:p>
    <w:p w14:paraId="56B4134C" w14:textId="77777777" w:rsidR="00D57EE8" w:rsidRDefault="00000000">
      <w:pPr>
        <w:ind w:firstLine="480"/>
        <w:jc w:val="both"/>
      </w:pPr>
      <w:r>
        <w:t>В охотничьей путевке к разовому разрешению охотник должен расписаться об ознакомлении с правилами охоты и требованиями безопасности.</w:t>
      </w:r>
    </w:p>
    <w:p w14:paraId="55553BD3" w14:textId="77777777" w:rsidR="00D57EE8" w:rsidRDefault="00000000">
      <w:pPr>
        <w:ind w:firstLine="480"/>
        <w:jc w:val="both"/>
      </w:pPr>
      <w:r>
        <w:t>45. Охотничья путевка к разовому разрешению выписывается на каждый день охоты.</w:t>
      </w:r>
    </w:p>
    <w:p w14:paraId="41E4F91A" w14:textId="77777777" w:rsidR="00D57EE8" w:rsidRDefault="00000000">
      <w:pPr>
        <w:ind w:firstLine="480"/>
        <w:jc w:val="both"/>
      </w:pPr>
      <w:r>
        <w:t>46. Во время охоты разовое разрешение и путевка к нему должны находиться у руководителя охоты, они не подлежат передаче или перепродаже другим лицам.</w:t>
      </w:r>
    </w:p>
    <w:p w14:paraId="0835200F" w14:textId="77777777" w:rsidR="00D57EE8" w:rsidRDefault="00000000">
      <w:pPr>
        <w:ind w:firstLine="480"/>
        <w:jc w:val="both"/>
      </w:pPr>
      <w:r>
        <w:t>При добыче дикого животного руководитель охоты обязан на месте отстрела (отлова) заполнить отчет в разовом разрешении об его использовании, а также оформить талоны на провоз продукции охоты.</w:t>
      </w:r>
    </w:p>
    <w:p w14:paraId="791B891B" w14:textId="77777777" w:rsidR="00D57EE8" w:rsidRDefault="00000000">
      <w:pPr>
        <w:ind w:firstLine="480"/>
        <w:jc w:val="both"/>
      </w:pPr>
      <w:r>
        <w:t>47. Если на руководителя охоты выписано несколько разовых разрешений, то для проведения охоты по ним достаточно оформления на охотника (группу охотников) в установленном выше порядке одной охотничьей путевки с указанием в ней номеров разовых разрешений.</w:t>
      </w:r>
    </w:p>
    <w:p w14:paraId="3067D0B6" w14:textId="77777777" w:rsidR="00D57EE8" w:rsidRDefault="00000000">
      <w:pPr>
        <w:pStyle w:val="2"/>
        <w:ind w:firstLine="480"/>
        <w:jc w:val="center"/>
      </w:pPr>
      <w:r>
        <w:t>9. Продукция охоты</w:t>
      </w:r>
    </w:p>
    <w:p w14:paraId="19BEB25B" w14:textId="77777777" w:rsidR="00D57EE8" w:rsidRDefault="00000000">
      <w:pPr>
        <w:ind w:firstLine="480"/>
        <w:jc w:val="both"/>
      </w:pPr>
      <w:r>
        <w:t>48. К продукции охоты относятся добытые охотничьи животные, их мясо, шкуры, рога (кроме сброшенных), пушнина и другая продукция, полученная в результате охоты.</w:t>
      </w:r>
    </w:p>
    <w:p w14:paraId="43CD178A" w14:textId="77777777" w:rsidR="00D57EE8" w:rsidRDefault="00000000">
      <w:pPr>
        <w:ind w:firstLine="480"/>
        <w:jc w:val="both"/>
      </w:pPr>
      <w:r>
        <w:t>49. Продукция охоты, добытая по разрешению на добычу охотничьих ресурсов, является собственностью охотника (охотников), если иное не указано в охотничьей путевке или разрешении.</w:t>
      </w:r>
    </w:p>
    <w:p w14:paraId="2E0CD1BD" w14:textId="77777777" w:rsidR="00D57EE8" w:rsidRDefault="00000000">
      <w:pPr>
        <w:ind w:firstLine="480"/>
        <w:jc w:val="both"/>
      </w:pPr>
      <w:r>
        <w:t>50. Порядок использования продукции охоты определяется собственником (охотником) при соблюдении санитарных и ветеринарных норм и правил.</w:t>
      </w:r>
    </w:p>
    <w:p w14:paraId="3CD719E0" w14:textId="77777777" w:rsidR="00D57EE8" w:rsidRDefault="00000000">
      <w:pPr>
        <w:ind w:firstLine="480"/>
        <w:jc w:val="both"/>
      </w:pPr>
      <w:r>
        <w:t>При установлении ее зараженности или превышения предельно допустимых уровней химического и иного загрязнения продукция охоты подлежит утилизации в установленном порядке.</w:t>
      </w:r>
    </w:p>
    <w:p w14:paraId="23087487" w14:textId="77777777" w:rsidR="00D57EE8" w:rsidRDefault="00000000">
      <w:pPr>
        <w:ind w:firstLine="480"/>
        <w:jc w:val="both"/>
      </w:pPr>
      <w:r>
        <w:lastRenderedPageBreak/>
        <w:t>51. При обнаружении в угодьях погибших диких копытных животных, запрещается разделывать или перевозить их туши, использовать продукцию (мясо, шкуры, рога и т. п.).</w:t>
      </w:r>
    </w:p>
    <w:p w14:paraId="166B23D4" w14:textId="77777777" w:rsidR="00D57EE8" w:rsidRDefault="00000000">
      <w:pPr>
        <w:ind w:firstLine="480"/>
        <w:jc w:val="both"/>
      </w:pPr>
      <w:r>
        <w:t xml:space="preserve">Настоящие действия, производимые гражданами самовольно, приравниваются к незаконной охоте и влекут за собой </w:t>
      </w:r>
      <w:proofErr w:type="gramStart"/>
      <w:r>
        <w:t>ответственность</w:t>
      </w:r>
      <w:proofErr w:type="gramEnd"/>
      <w:r>
        <w:t xml:space="preserve"> установленную законодательством Приднестровской Молдавской Республики.</w:t>
      </w:r>
    </w:p>
    <w:p w14:paraId="274A4C1E" w14:textId="77777777" w:rsidR="00D57EE8" w:rsidRDefault="00000000">
      <w:pPr>
        <w:ind w:firstLine="480"/>
        <w:jc w:val="both"/>
      </w:pPr>
      <w:r>
        <w:t xml:space="preserve">52. Пригодная к использованию продукция погибших охотничьих животных, а также продукция, полученная в результате отстрела (отлова) травмированных животных, является собственностью </w:t>
      </w:r>
      <w:proofErr w:type="spellStart"/>
      <w:r>
        <w:t>охотпользователя</w:t>
      </w:r>
      <w:proofErr w:type="spellEnd"/>
      <w:r>
        <w:t>.</w:t>
      </w:r>
    </w:p>
    <w:p w14:paraId="6856D50A" w14:textId="77777777" w:rsidR="00D57EE8" w:rsidRDefault="00000000">
      <w:pPr>
        <w:ind w:firstLine="480"/>
        <w:jc w:val="both"/>
      </w:pPr>
      <w:r>
        <w:t xml:space="preserve">53. Продукция охоты, добытая с нарушением требований действующего законодательства </w:t>
      </w:r>
      <w:proofErr w:type="gramStart"/>
      <w:r>
        <w:t>Приднестровской Молдавской Республики</w:t>
      </w:r>
      <w:proofErr w:type="gramEnd"/>
      <w:r>
        <w:t xml:space="preserve"> признается незаконной и подлежит изъятию и передаче </w:t>
      </w:r>
      <w:proofErr w:type="spellStart"/>
      <w:r>
        <w:t>охотпользователю</w:t>
      </w:r>
      <w:proofErr w:type="spellEnd"/>
      <w:r>
        <w:t xml:space="preserve"> в установленном порядке.</w:t>
      </w:r>
    </w:p>
    <w:p w14:paraId="6637DF09" w14:textId="77777777" w:rsidR="00D57EE8" w:rsidRDefault="00000000">
      <w:pPr>
        <w:ind w:firstLine="480"/>
        <w:jc w:val="both"/>
      </w:pPr>
      <w:r>
        <w:t xml:space="preserve">54. </w:t>
      </w:r>
      <w:proofErr w:type="spellStart"/>
      <w:r>
        <w:t>Охотпользователи</w:t>
      </w:r>
      <w:proofErr w:type="spellEnd"/>
      <w:r>
        <w:t xml:space="preserve"> обязаны вести учет и оценку добываемых трофеев.</w:t>
      </w:r>
    </w:p>
    <w:p w14:paraId="08744686" w14:textId="77777777" w:rsidR="00D57EE8" w:rsidRDefault="00000000">
      <w:pPr>
        <w:pStyle w:val="2"/>
        <w:ind w:firstLine="480"/>
        <w:jc w:val="center"/>
      </w:pPr>
      <w:r>
        <w:t>10. Охота на диких копытных животных</w:t>
      </w:r>
    </w:p>
    <w:p w14:paraId="6FC22585" w14:textId="77777777" w:rsidR="00D57EE8" w:rsidRDefault="00000000">
      <w:pPr>
        <w:ind w:firstLine="480"/>
        <w:jc w:val="both"/>
      </w:pPr>
      <w:r>
        <w:t>55. Охота на диких копытных животных (косулю, кабана) в закрепленных охотничьих угодьях проводится по разовым разрешениям и охотничьим путевкам к ним. Охота на диких копытных животных (косулю, кабана) в общедоступных охотничьих угодьях проводится по разовым разрешениям.</w:t>
      </w:r>
    </w:p>
    <w:p w14:paraId="06264AEB" w14:textId="77777777" w:rsidR="00D57EE8" w:rsidRDefault="00000000">
      <w:pPr>
        <w:ind w:firstLine="480"/>
        <w:jc w:val="both"/>
      </w:pPr>
      <w:r>
        <w:t>Охота на кабана, проводимая в рамках мероприятий по сохранению охотничьих ресурсов и среды их обитания, осуществляется в следующих случаях:</w:t>
      </w:r>
    </w:p>
    <w:p w14:paraId="0614C68F" w14:textId="77777777" w:rsidR="00D57EE8" w:rsidRDefault="00000000">
      <w:pPr>
        <w:ind w:firstLine="480"/>
        <w:jc w:val="both"/>
      </w:pPr>
      <w:r>
        <w:t>а) поступления заявлений от граждан и сельскохозяйственных товаропроизводителей по вопросам, требующих принятия мер по регулированию численности охотничьих ресурсов (потравы кабанами сельскохозяйственных культур);</w:t>
      </w:r>
    </w:p>
    <w:p w14:paraId="6611FD5E" w14:textId="77777777" w:rsidR="00D57EE8" w:rsidRDefault="00000000">
      <w:pPr>
        <w:ind w:firstLine="480"/>
        <w:jc w:val="both"/>
      </w:pPr>
      <w:r>
        <w:t>б) превышения максимальной плотности, популяции кабанов.</w:t>
      </w:r>
    </w:p>
    <w:p w14:paraId="5B31D970" w14:textId="77777777" w:rsidR="00D57EE8" w:rsidRDefault="00000000">
      <w:pPr>
        <w:ind w:firstLine="480"/>
        <w:jc w:val="both"/>
      </w:pPr>
      <w:r>
        <w:t>56. В разовом разрешении на добычу диких копытных животных помимо вида животного указывается пол (самец, самка), возраст (сеголеток, взрослый), качество животного (трофейный, селекционный).</w:t>
      </w:r>
    </w:p>
    <w:p w14:paraId="226F72CF" w14:textId="77777777" w:rsidR="00D57EE8" w:rsidRDefault="00000000">
      <w:pPr>
        <w:ind w:firstLine="480"/>
        <w:jc w:val="both"/>
      </w:pPr>
      <w:r>
        <w:t>Возможны следующие варианты выдачи разовых разрешений:</w:t>
      </w:r>
    </w:p>
    <w:p w14:paraId="28942FDD" w14:textId="77777777" w:rsidR="00D57EE8" w:rsidRDefault="00000000">
      <w:pPr>
        <w:ind w:firstLine="480"/>
        <w:jc w:val="both"/>
      </w:pPr>
      <w:r>
        <w:t>а) в разовом разрешении указан только вид животного - разрешается добыча любого по полу, возрасту и качеству животного этого вида;</w:t>
      </w:r>
    </w:p>
    <w:p w14:paraId="57FD01C2" w14:textId="77777777" w:rsidR="00D57EE8" w:rsidRDefault="00000000">
      <w:pPr>
        <w:ind w:firstLine="480"/>
        <w:jc w:val="both"/>
      </w:pPr>
      <w:r>
        <w:t>б) в разовом разрешении помимо вида указано "сеголеток" - разрешается добыча только молодняка текущего года рождения любого пола;</w:t>
      </w:r>
    </w:p>
    <w:p w14:paraId="20394C77" w14:textId="77777777" w:rsidR="00D57EE8" w:rsidRDefault="00000000">
      <w:pPr>
        <w:ind w:firstLine="480"/>
        <w:jc w:val="both"/>
      </w:pPr>
      <w:r>
        <w:t>в) в разовом разрешении помимо вида указан пол (самец, самка)- разрешается добыча взрослых животных указанного пола и сеголетков любого пола;</w:t>
      </w:r>
    </w:p>
    <w:p w14:paraId="513734AA" w14:textId="77777777" w:rsidR="00D57EE8" w:rsidRDefault="00000000">
      <w:pPr>
        <w:ind w:firstLine="480"/>
        <w:jc w:val="both"/>
      </w:pPr>
      <w:r>
        <w:t>г) в разовом разрешении помимо вида указано "самец трофейный"- разрешается добыча взрослых самцов любого качества;</w:t>
      </w:r>
    </w:p>
    <w:p w14:paraId="4DEC49E1" w14:textId="77777777" w:rsidR="00D57EE8" w:rsidRDefault="00000000">
      <w:pPr>
        <w:ind w:firstLine="480"/>
        <w:jc w:val="both"/>
      </w:pPr>
      <w:r>
        <w:t>д) в разовом разрешении помимо вида указано "самец селекционный" - разрешается добыча взрослых самцов нежелательного качества;</w:t>
      </w:r>
    </w:p>
    <w:p w14:paraId="7CDB1AB2" w14:textId="77777777" w:rsidR="00D57EE8" w:rsidRDefault="00000000">
      <w:pPr>
        <w:ind w:firstLine="480"/>
        <w:jc w:val="both"/>
      </w:pPr>
      <w:r>
        <w:t>е) в разовом разрешении помимо вида указано "селекционный" - разрешается добыча животных любого пола и возраста нежелательного качества.</w:t>
      </w:r>
    </w:p>
    <w:p w14:paraId="7C9C1652" w14:textId="77777777" w:rsidR="00D57EE8" w:rsidRDefault="00000000">
      <w:pPr>
        <w:ind w:firstLine="480"/>
        <w:jc w:val="both"/>
      </w:pPr>
      <w:r>
        <w:t>К животным нежелательного качества относятся отстающие в росте и развитии, уродливые и другие ненормально развитые животные, а также особи с плохими трофейными задатками.</w:t>
      </w:r>
    </w:p>
    <w:p w14:paraId="0B114B24" w14:textId="77777777" w:rsidR="00D57EE8" w:rsidRDefault="00000000">
      <w:pPr>
        <w:ind w:firstLine="480"/>
        <w:jc w:val="both"/>
      </w:pPr>
      <w:r>
        <w:t>57. При охоте на копытных запрещается добыча самок, водящих молодняк.</w:t>
      </w:r>
    </w:p>
    <w:p w14:paraId="317C6797" w14:textId="77777777" w:rsidR="00D57EE8" w:rsidRDefault="00000000">
      <w:pPr>
        <w:ind w:firstLine="480"/>
        <w:jc w:val="both"/>
      </w:pPr>
      <w:r>
        <w:t>58. Охота на косулю:</w:t>
      </w:r>
    </w:p>
    <w:p w14:paraId="0C9ED896" w14:textId="77777777" w:rsidR="00D57EE8" w:rsidRDefault="00000000">
      <w:pPr>
        <w:ind w:firstLine="480"/>
        <w:jc w:val="both"/>
      </w:pPr>
      <w:r>
        <w:t>а) с 1 июня по 30 сентября - разрешается индивидуальная трофейная и селекционная охота на самцов. Разрешенные способы охоты - из засады, с подхода, с манком;</w:t>
      </w:r>
    </w:p>
    <w:p w14:paraId="44E7A5F8" w14:textId="77777777" w:rsidR="00D57EE8" w:rsidRDefault="00000000">
      <w:pPr>
        <w:ind w:firstLine="480"/>
        <w:jc w:val="both"/>
      </w:pPr>
      <w:r>
        <w:lastRenderedPageBreak/>
        <w:t>б) с 1 октября по 30 ноября - разрешается охота на любых животных, указанных в разовом разрешении. Разрешенные способы охоты - загоном, из засады, с подхода, с собаками (кроме гончих).</w:t>
      </w:r>
    </w:p>
    <w:p w14:paraId="05D6ECC5" w14:textId="77777777" w:rsidR="00D57EE8" w:rsidRDefault="00000000">
      <w:pPr>
        <w:ind w:firstLine="480"/>
        <w:jc w:val="both"/>
      </w:pPr>
      <w:r>
        <w:t>59. Охота на кабана:</w:t>
      </w:r>
    </w:p>
    <w:p w14:paraId="2145F498" w14:textId="77777777" w:rsidR="00D57EE8" w:rsidRDefault="00000000">
      <w:pPr>
        <w:ind w:firstLine="480"/>
        <w:jc w:val="both"/>
      </w:pPr>
      <w:r>
        <w:t>а) с 1 июня по 30 сентября разрешается охота на потравах сельхозкультур. Добыча взрослых самок запрещается. Разрешенный способ охоты - из засады;</w:t>
      </w:r>
    </w:p>
    <w:p w14:paraId="13C53972" w14:textId="77777777" w:rsidR="00D57EE8" w:rsidRDefault="00000000">
      <w:pPr>
        <w:ind w:firstLine="480"/>
        <w:jc w:val="both"/>
      </w:pPr>
      <w:r>
        <w:t xml:space="preserve">б) с 1 октября по 31 января, при производстве </w:t>
      </w:r>
      <w:proofErr w:type="spellStart"/>
      <w:r>
        <w:t>безружейной</w:t>
      </w:r>
      <w:proofErr w:type="spellEnd"/>
      <w:r>
        <w:t xml:space="preserve"> охоты до 1 марта - разрешается охота на любых животных, указанных в разовом разрешении, кроме свиноматок - вожаков стада. Разрешенные способы охоты - загоном, из засады, с подхода, с собаками.</w:t>
      </w:r>
    </w:p>
    <w:p w14:paraId="1039962B" w14:textId="77777777" w:rsidR="00D57EE8" w:rsidRDefault="00000000">
      <w:pPr>
        <w:ind w:firstLine="480"/>
        <w:jc w:val="both"/>
      </w:pPr>
      <w:r>
        <w:t>в) при охоте на диких копытных запрещается применение следующего нарезного охотничьего оружия:</w:t>
      </w:r>
    </w:p>
    <w:p w14:paraId="0C42BB9A" w14:textId="77777777" w:rsidR="00D57EE8" w:rsidRDefault="00000000">
      <w:pPr>
        <w:ind w:firstLine="480"/>
        <w:jc w:val="both"/>
      </w:pPr>
      <w:r>
        <w:t>1) на коллективных охотах самозарядного оружия с емкостью магазина более чем на три патрона;</w:t>
      </w:r>
    </w:p>
    <w:p w14:paraId="7723BD76" w14:textId="77777777" w:rsidR="00D57EE8" w:rsidRDefault="00000000">
      <w:pPr>
        <w:ind w:firstLine="480"/>
        <w:jc w:val="both"/>
      </w:pPr>
      <w:r>
        <w:t>2) для добычи взрослых особей оленя и кабана оружия под патрон менее 6.5 * 57.</w:t>
      </w:r>
    </w:p>
    <w:p w14:paraId="312852C0" w14:textId="77777777" w:rsidR="00D57EE8" w:rsidRDefault="00000000">
      <w:pPr>
        <w:ind w:firstLine="480"/>
        <w:jc w:val="both"/>
      </w:pPr>
      <w:r>
        <w:t xml:space="preserve">Добыча охотничьих ресурсов на территории закрепленных охотничьих угодий, в которых осуществляется содержание охотничьих ресурсов в </w:t>
      </w:r>
      <w:proofErr w:type="spellStart"/>
      <w:r>
        <w:t>полувольных</w:t>
      </w:r>
      <w:proofErr w:type="spellEnd"/>
      <w:r>
        <w:t xml:space="preserve"> условиях или в искусственной среде обитания, допускается в течение всего календарного года.</w:t>
      </w:r>
    </w:p>
    <w:p w14:paraId="72FB6564" w14:textId="77777777" w:rsidR="00D57EE8" w:rsidRDefault="00000000">
      <w:pPr>
        <w:ind w:firstLine="480"/>
        <w:jc w:val="both"/>
      </w:pPr>
      <w:proofErr w:type="spellStart"/>
      <w:r>
        <w:t>Охотпользователи</w:t>
      </w:r>
      <w:proofErr w:type="spellEnd"/>
      <w:r>
        <w:t xml:space="preserve"> вправе самостоятельно выбирать места и способы охоты в зависимости от времени года, численности охотничьих ресурсов и сложившихся условий в хозяйстве </w:t>
      </w:r>
      <w:proofErr w:type="spellStart"/>
      <w:r>
        <w:t>охотпользователя</w:t>
      </w:r>
      <w:proofErr w:type="spellEnd"/>
      <w:r>
        <w:t xml:space="preserve"> с уведомлением Министерства природных ресурсов и экологического контроля Приднестровской Молдавской Республики.</w:t>
      </w:r>
    </w:p>
    <w:p w14:paraId="316D9EC5" w14:textId="77777777" w:rsidR="00D57EE8" w:rsidRDefault="00000000">
      <w:pPr>
        <w:ind w:firstLine="480"/>
        <w:jc w:val="both"/>
      </w:pPr>
      <w:r>
        <w:t>60. Для охоты на диких копытных животных разрешается использовать гладкоствольное охотничье оружие с пулевыми патронами (за исключением кабана - сеголетка и косули, стрелять по которым разрешается и картечью), нарезное охотничье оружие калибра от 6.5 мм и выше.</w:t>
      </w:r>
    </w:p>
    <w:p w14:paraId="5570C5B4" w14:textId="77777777" w:rsidR="00D57EE8" w:rsidRDefault="00000000">
      <w:pPr>
        <w:ind w:firstLine="480"/>
        <w:jc w:val="both"/>
      </w:pPr>
      <w:r>
        <w:t>61. Для охоты на кабана из засады может допускаться применение специальных осветительных приборов, о чем делается соответствующая отметка в разовом разрешении.</w:t>
      </w:r>
    </w:p>
    <w:p w14:paraId="625D77EF" w14:textId="77777777" w:rsidR="00D57EE8" w:rsidRDefault="00000000">
      <w:pPr>
        <w:ind w:firstLine="480"/>
        <w:jc w:val="both"/>
      </w:pPr>
      <w:r>
        <w:t>62. При охоте на диких копытных животных запрещается стрелять по животным с нечетко распознанными признаками, указанными в разовом разрешении.</w:t>
      </w:r>
    </w:p>
    <w:p w14:paraId="36CEFB18" w14:textId="77777777" w:rsidR="00D57EE8" w:rsidRDefault="00000000">
      <w:pPr>
        <w:ind w:firstLine="480"/>
        <w:jc w:val="both"/>
      </w:pPr>
      <w:r>
        <w:t>63. В случае ранения животного при проведении охоты на диких копытных об этом руководителем охоты делается отметка в разовом разрешении. Дальнейшая охота может осуществляться только по добору раненого животного.</w:t>
      </w:r>
    </w:p>
    <w:p w14:paraId="3D839771" w14:textId="77777777" w:rsidR="00D57EE8" w:rsidRDefault="00000000">
      <w:pPr>
        <w:ind w:firstLine="480"/>
        <w:jc w:val="both"/>
      </w:pPr>
      <w:r>
        <w:t>В случае если добыть раненое животное не удалось, разовое разрешение закрывается как использованное.</w:t>
      </w:r>
    </w:p>
    <w:p w14:paraId="7C55AE14" w14:textId="77777777" w:rsidR="00D57EE8" w:rsidRDefault="00000000">
      <w:pPr>
        <w:ind w:firstLine="480"/>
        <w:jc w:val="both"/>
      </w:pPr>
      <w:r>
        <w:t>64. При обнаружении в угодьях травмированного (раненого, больного) животного добыча его может осуществляться только на основании выписанного в установленном порядке разового разрешения.</w:t>
      </w:r>
    </w:p>
    <w:p w14:paraId="7E0421E8" w14:textId="77777777" w:rsidR="00D57EE8" w:rsidRDefault="00000000">
      <w:pPr>
        <w:ind w:firstLine="480"/>
        <w:jc w:val="both"/>
      </w:pPr>
      <w:r>
        <w:t xml:space="preserve">Основанием для выписки разового разрешения на добычу травмированного животного вне сезона охоты на него является акт, составленный комиссией с участием представителей </w:t>
      </w:r>
      <w:proofErr w:type="spellStart"/>
      <w:r>
        <w:t>охотпользователя</w:t>
      </w:r>
      <w:proofErr w:type="spellEnd"/>
      <w:r>
        <w:t>, органов по охране и контролю использования охотничьих ресурсов Министерства природных ресурсов и экологического контроля Приднестровской Молдавской Республики.</w:t>
      </w:r>
    </w:p>
    <w:p w14:paraId="7F95D02A" w14:textId="77777777" w:rsidR="00D57EE8" w:rsidRDefault="00000000">
      <w:pPr>
        <w:ind w:firstLine="480"/>
        <w:jc w:val="both"/>
      </w:pPr>
      <w:r>
        <w:t xml:space="preserve">В таком же порядке выписывается разовое разрешение на изъятие травмированного животного при отсутствии у </w:t>
      </w:r>
      <w:proofErr w:type="spellStart"/>
      <w:r>
        <w:t>охотпользователя</w:t>
      </w:r>
      <w:proofErr w:type="spellEnd"/>
      <w:r>
        <w:t xml:space="preserve"> лимита добычи данного вида.</w:t>
      </w:r>
    </w:p>
    <w:p w14:paraId="315FEA72" w14:textId="77777777" w:rsidR="00D57EE8" w:rsidRDefault="00000000">
      <w:pPr>
        <w:ind w:firstLine="480"/>
        <w:jc w:val="both"/>
      </w:pPr>
      <w:r>
        <w:t>Самовольная добыча травмированных животных запрещается.</w:t>
      </w:r>
    </w:p>
    <w:p w14:paraId="47B1F5C0" w14:textId="77777777" w:rsidR="00D57EE8" w:rsidRDefault="00000000">
      <w:pPr>
        <w:ind w:firstLine="480"/>
        <w:jc w:val="both"/>
      </w:pPr>
      <w:r>
        <w:t xml:space="preserve">65. Обо всех случаях обнаружения травмированных и погибших животных, добыча которых осуществляется по разовым разрешениям, охотники обязаны сообщать об этом </w:t>
      </w:r>
      <w:proofErr w:type="spellStart"/>
      <w:r>
        <w:t>охотпользователю</w:t>
      </w:r>
      <w:proofErr w:type="spellEnd"/>
      <w:r>
        <w:t xml:space="preserve"> или в районный орган по охране, контролю и использованию охотничьих </w:t>
      </w:r>
      <w:r>
        <w:lastRenderedPageBreak/>
        <w:t>ресурсов Министерства природных ресурсов и экологического контроля Приднестровской Молдавской Республики, органы внутренних дел и лесного хозяйства.</w:t>
      </w:r>
    </w:p>
    <w:p w14:paraId="112D9487" w14:textId="77777777" w:rsidR="00D57EE8" w:rsidRDefault="00000000">
      <w:pPr>
        <w:ind w:firstLine="480"/>
        <w:jc w:val="both"/>
      </w:pPr>
      <w:r>
        <w:t>66. В случае, когда по разовому разрешению на добычу копытных животных добыто животное другого пола или возраста, охотник возмещает нанесенный ущерб добровольно либо по решению суда или арбитражного суда в соответствии с таксами и методиками исчисления ущерба животному миру, а при их отсутствии - по фактическим затратам на компенсацию ущерба, нанесенного объектам животного мира и среде их обитания, с учетом понесенных убытков, в том числе упущенной выгоды.</w:t>
      </w:r>
    </w:p>
    <w:p w14:paraId="1CA7C75A" w14:textId="77777777" w:rsidR="00D57EE8" w:rsidRDefault="00000000">
      <w:pPr>
        <w:pStyle w:val="2"/>
        <w:ind w:firstLine="480"/>
        <w:jc w:val="center"/>
      </w:pPr>
      <w:r>
        <w:t>11. Охота на зайца - русака</w:t>
      </w:r>
    </w:p>
    <w:p w14:paraId="6B978609" w14:textId="77777777" w:rsidR="00D57EE8" w:rsidRDefault="00000000">
      <w:pPr>
        <w:ind w:firstLine="480"/>
        <w:jc w:val="both"/>
      </w:pPr>
      <w:r>
        <w:t>67. Охота на зайца - русака осуществляется по разовым и сезонным разрешениям на добычу охотничьих ресурсов.</w:t>
      </w:r>
    </w:p>
    <w:p w14:paraId="2EFDE5E8" w14:textId="77777777" w:rsidR="00D57EE8" w:rsidRDefault="00000000">
      <w:pPr>
        <w:ind w:firstLine="480"/>
        <w:jc w:val="both"/>
      </w:pPr>
      <w:r>
        <w:t>68. С первой субботы октября по второе воскресенье января разрешается ружейная охота на зайца - русака с собаками, с подхода (</w:t>
      </w:r>
      <w:proofErr w:type="spellStart"/>
      <w:r>
        <w:t>троплением</w:t>
      </w:r>
      <w:proofErr w:type="spellEnd"/>
      <w:r>
        <w:t xml:space="preserve">), загоном, а также </w:t>
      </w:r>
      <w:proofErr w:type="spellStart"/>
      <w:r>
        <w:t>безружейная</w:t>
      </w:r>
      <w:proofErr w:type="spellEnd"/>
      <w:r>
        <w:t xml:space="preserve"> охота с ловчими птицами и борзыми собаками.</w:t>
      </w:r>
    </w:p>
    <w:p w14:paraId="5D69B8A4" w14:textId="77777777" w:rsidR="00D57EE8" w:rsidRDefault="00000000">
      <w:pPr>
        <w:ind w:firstLine="480"/>
        <w:jc w:val="both"/>
      </w:pPr>
      <w:r>
        <w:t xml:space="preserve">69. </w:t>
      </w:r>
      <w:proofErr w:type="spellStart"/>
      <w:r>
        <w:t>Охотпользователи</w:t>
      </w:r>
      <w:proofErr w:type="spellEnd"/>
      <w:r>
        <w:t xml:space="preserve"> вправе устанавливать нормы добычи зайцев одним охотником в день или в сезон охоты.</w:t>
      </w:r>
    </w:p>
    <w:p w14:paraId="3BDD50BB" w14:textId="77777777" w:rsidR="00D57EE8" w:rsidRDefault="00000000">
      <w:pPr>
        <w:ind w:firstLine="480"/>
        <w:jc w:val="both"/>
      </w:pPr>
      <w:r>
        <w:t xml:space="preserve">70. В целях снижения беспокойства копытных животных </w:t>
      </w:r>
      <w:proofErr w:type="spellStart"/>
      <w:r>
        <w:t>охотпользователи</w:t>
      </w:r>
      <w:proofErr w:type="spellEnd"/>
      <w:r>
        <w:t xml:space="preserve"> вправе запретить охоту с гончими собаками на зайцев и лисицу в лесных массивах, являющихся основными зимними стациями (локальными участками скоплений животных на зимовке) оленя, кабана, косули.</w:t>
      </w:r>
    </w:p>
    <w:p w14:paraId="346EF804" w14:textId="77777777" w:rsidR="00D57EE8" w:rsidRDefault="00000000">
      <w:pPr>
        <w:pStyle w:val="2"/>
        <w:ind w:firstLine="480"/>
        <w:jc w:val="center"/>
      </w:pPr>
      <w:r>
        <w:t>12. Охота на лисицу и енотовидную собаку</w:t>
      </w:r>
    </w:p>
    <w:p w14:paraId="202D8261" w14:textId="77777777" w:rsidR="00D57EE8" w:rsidRDefault="00000000">
      <w:pPr>
        <w:ind w:firstLine="480"/>
        <w:jc w:val="both"/>
      </w:pPr>
      <w:r>
        <w:t>71. Со второй субботы августа по третье воскресенье января разрешается охота на лисицу и енотовидную собаку по разрешениям на добычу охотничьих ресурсов любого вида, всеми не запрещенными способами.</w:t>
      </w:r>
    </w:p>
    <w:p w14:paraId="0CEF7D50" w14:textId="77777777" w:rsidR="00D57EE8" w:rsidRDefault="00000000">
      <w:pPr>
        <w:ind w:firstLine="480"/>
        <w:jc w:val="both"/>
      </w:pPr>
      <w:r>
        <w:t>72. При охоте на лисицу и енотовидную собаку на норах с использованием норных собак (терьеров и такс), расчехлять ружья и спускать собак с поводков разрешается только после расстановки охотников на номера возле нор на расстоянии не более 100 метров от них.</w:t>
      </w:r>
    </w:p>
    <w:p w14:paraId="5AA710C5" w14:textId="77777777" w:rsidR="00D57EE8" w:rsidRDefault="00000000">
      <w:pPr>
        <w:ind w:firstLine="480"/>
        <w:jc w:val="both"/>
      </w:pPr>
      <w:r>
        <w:t>После окончания охоты на норе ружья должны быть зачехлены, а собаки взяты на поводки.</w:t>
      </w:r>
    </w:p>
    <w:p w14:paraId="563B43EF" w14:textId="77777777" w:rsidR="00D57EE8" w:rsidRDefault="00000000">
      <w:pPr>
        <w:ind w:firstLine="480"/>
        <w:jc w:val="both"/>
      </w:pPr>
      <w:r>
        <w:t>73. Вне указанных выше сроков добыча лисицы и енотовидной собаки может осуществляться только ружейным способом попутно при проведении других видов охот.</w:t>
      </w:r>
    </w:p>
    <w:p w14:paraId="3AAA1705" w14:textId="77777777" w:rsidR="00D57EE8" w:rsidRDefault="00000000">
      <w:pPr>
        <w:pStyle w:val="2"/>
        <w:ind w:firstLine="480"/>
        <w:jc w:val="center"/>
      </w:pPr>
      <w:r>
        <w:t>13. Охота на серую куропатку и голубей</w:t>
      </w:r>
    </w:p>
    <w:p w14:paraId="2A41E393" w14:textId="77777777" w:rsidR="00D57EE8" w:rsidRDefault="00000000">
      <w:pPr>
        <w:ind w:firstLine="480"/>
        <w:jc w:val="both"/>
      </w:pPr>
      <w:r>
        <w:t>74. Охота на серую куропатку и голубей осуществляется по разрешениям на добычу охотничьих ресурсов этих видов.</w:t>
      </w:r>
    </w:p>
    <w:p w14:paraId="3CC44031" w14:textId="77777777" w:rsidR="00D57EE8" w:rsidRDefault="00000000">
      <w:pPr>
        <w:ind w:firstLine="480"/>
        <w:jc w:val="both"/>
      </w:pPr>
      <w:r>
        <w:t>75. С первой субботы сентября по последнее воскресенье декабря разрешается ружейная охота на серую куропатку с подхода, с собаками (легавыми и спаниелями), охота с ловчими птицами.</w:t>
      </w:r>
    </w:p>
    <w:p w14:paraId="4FDF5DB5" w14:textId="77777777" w:rsidR="00D57EE8" w:rsidRDefault="00000000">
      <w:pPr>
        <w:ind w:firstLine="480"/>
        <w:jc w:val="both"/>
      </w:pPr>
      <w:proofErr w:type="spellStart"/>
      <w:r>
        <w:t>Охотпользователи</w:t>
      </w:r>
      <w:proofErr w:type="spellEnd"/>
      <w:r>
        <w:t xml:space="preserve"> вправе устанавливать дневные или сезонные нормы добычи серой куропатки одним охотником.</w:t>
      </w:r>
    </w:p>
    <w:p w14:paraId="471AD4A7" w14:textId="77777777" w:rsidR="00D57EE8" w:rsidRDefault="00000000">
      <w:pPr>
        <w:ind w:firstLine="480"/>
        <w:jc w:val="both"/>
      </w:pPr>
      <w:r>
        <w:t>76. На голубей разрешается ружейная охота с подхода, из засады с охотничьими собаками и с ловчими птицами со второй субботы августа по последнее воскресенье ноября.</w:t>
      </w:r>
    </w:p>
    <w:p w14:paraId="6B5CD3B9" w14:textId="77777777" w:rsidR="00D57EE8" w:rsidRDefault="00000000">
      <w:pPr>
        <w:pStyle w:val="2"/>
        <w:ind w:firstLine="480"/>
        <w:jc w:val="center"/>
      </w:pPr>
      <w:r>
        <w:lastRenderedPageBreak/>
        <w:t>14. Охота на фазана</w:t>
      </w:r>
    </w:p>
    <w:p w14:paraId="63333DDE" w14:textId="77777777" w:rsidR="00D57EE8" w:rsidRDefault="00000000">
      <w:pPr>
        <w:ind w:firstLine="480"/>
        <w:jc w:val="both"/>
      </w:pPr>
      <w:r>
        <w:t>77. Охота на фазана осуществляется по разовым разрешениям на добычу охотничьих ресурсов этого вида.</w:t>
      </w:r>
    </w:p>
    <w:p w14:paraId="3FD94996" w14:textId="77777777" w:rsidR="00D57EE8" w:rsidRDefault="00000000">
      <w:pPr>
        <w:ind w:firstLine="480"/>
        <w:jc w:val="both"/>
      </w:pPr>
      <w:r>
        <w:t>78. С первой субботы октября по последнее воскресенье декабря разрешается ружейная охота на фазана с подхода, загоном, с собаками (легавыми и спаниелями), охота с ловчими птицами.</w:t>
      </w:r>
    </w:p>
    <w:p w14:paraId="0DE8D477" w14:textId="77777777" w:rsidR="00D57EE8" w:rsidRDefault="00000000">
      <w:pPr>
        <w:ind w:firstLine="480"/>
        <w:jc w:val="both"/>
      </w:pPr>
      <w:r>
        <w:t>79. Охота на фазана производится только на самцов (в виде исключения при высокой плотности этого вида допускается охота на самок, о чем должно быть указано в разовом разрешении).</w:t>
      </w:r>
    </w:p>
    <w:p w14:paraId="382B8BF5" w14:textId="77777777" w:rsidR="00D57EE8" w:rsidRDefault="00000000">
      <w:pPr>
        <w:pStyle w:val="2"/>
        <w:ind w:firstLine="480"/>
        <w:jc w:val="center"/>
      </w:pPr>
      <w:r>
        <w:t>15. Охота на водоплавающую и болотную дичь,</w:t>
      </w:r>
      <w:r>
        <w:br/>
        <w:t>вальдшнепа и перепела</w:t>
      </w:r>
    </w:p>
    <w:p w14:paraId="79A50EB7" w14:textId="77777777" w:rsidR="00D57EE8" w:rsidRDefault="00000000">
      <w:pPr>
        <w:ind w:firstLine="480"/>
        <w:jc w:val="both"/>
      </w:pPr>
      <w:r>
        <w:t>80. Охота на водоплавающих и болотных птиц, вальдшнепа, перепела осуществляется по разрешениям на добычу данных охотничьих ресурсов.</w:t>
      </w:r>
    </w:p>
    <w:p w14:paraId="4C328514" w14:textId="77777777" w:rsidR="00D57EE8" w:rsidRDefault="00000000">
      <w:pPr>
        <w:ind w:firstLine="480"/>
        <w:jc w:val="both"/>
      </w:pPr>
      <w:r>
        <w:t>81. С третьей субботы сентября по последнее воскресенье января разрешается ружейная охота с подхода, с подъезда, из засады (в том числе с использованием чучел и манков), с собаками (кроме борзых) и с ловчими птицами на все виды водоплавающих и болотных птиц, перечисленных в Приложении № 1 к настоящим Правилам, а также вальдшнепа.</w:t>
      </w:r>
    </w:p>
    <w:p w14:paraId="4928412F" w14:textId="77777777" w:rsidR="00D57EE8" w:rsidRDefault="00000000">
      <w:pPr>
        <w:ind w:firstLine="480"/>
        <w:jc w:val="both"/>
      </w:pPr>
      <w:r>
        <w:t>82. Со второй субботы августа по последнее воскресенье ноября разрешается охота с легавыми и спаниелями на куликов и перепела, при этом с одной собакой могут охотиться не более 2 охотников.</w:t>
      </w:r>
    </w:p>
    <w:p w14:paraId="285977A6" w14:textId="77777777" w:rsidR="00D57EE8" w:rsidRDefault="00000000">
      <w:pPr>
        <w:ind w:firstLine="480"/>
        <w:jc w:val="both"/>
      </w:pPr>
      <w:r>
        <w:t>83. С 10 марта по 10 мая с рассвета до 10 часов утра и с 18 часов до наступления темноты, а также с первой субботы сентября по последнее воскресенье ноября разрешается ружейная охота на пролетных гусей с подхода и из засады, в том числе с использованием профилей, манных (подсадных) гусей.</w:t>
      </w:r>
    </w:p>
    <w:p w14:paraId="0B4FF167" w14:textId="77777777" w:rsidR="00D57EE8" w:rsidRDefault="00000000">
      <w:pPr>
        <w:ind w:firstLine="480"/>
        <w:jc w:val="both"/>
      </w:pPr>
      <w:r>
        <w:t>84. Для охоты на гусей разрешается применение гладкоствольного охотничьего оружия с патронами, снаряженными дробью диаметром 4 мм (№ 1).</w:t>
      </w:r>
    </w:p>
    <w:p w14:paraId="14ECA495" w14:textId="77777777" w:rsidR="00D57EE8" w:rsidRDefault="00000000">
      <w:pPr>
        <w:ind w:firstLine="480"/>
        <w:jc w:val="both"/>
      </w:pPr>
      <w:r>
        <w:t xml:space="preserve">85. </w:t>
      </w:r>
      <w:proofErr w:type="spellStart"/>
      <w:r>
        <w:t>Охотпользователи</w:t>
      </w:r>
      <w:proofErr w:type="spellEnd"/>
      <w:r>
        <w:t xml:space="preserve"> вправе устанавливать дневные или сезонные нормы добычи водоплавающих и болотных птиц, вальдшнепа, перепела одним охотником.</w:t>
      </w:r>
    </w:p>
    <w:p w14:paraId="5572A964" w14:textId="77777777" w:rsidR="00D57EE8" w:rsidRDefault="00000000">
      <w:pPr>
        <w:ind w:firstLine="480"/>
        <w:jc w:val="both"/>
      </w:pPr>
      <w:r>
        <w:t>86. Вне периодов времени, разрешенных для охоты и указанных в пункте 85, охотники могут находиться в охотничьих угодьях в открытые для охоты дни в ожидании времени открытия охоты только с зачехленным охотничьим оружием.</w:t>
      </w:r>
    </w:p>
    <w:p w14:paraId="2AD94330" w14:textId="77777777" w:rsidR="00D57EE8" w:rsidRDefault="00000000">
      <w:pPr>
        <w:pStyle w:val="2"/>
        <w:ind w:firstLine="480"/>
        <w:jc w:val="center"/>
      </w:pPr>
      <w:r>
        <w:t>16. Нежелательные виды животных для охотничьего,</w:t>
      </w:r>
      <w:r>
        <w:br/>
        <w:t>лесного, рыбного и сельского хозяйства</w:t>
      </w:r>
    </w:p>
    <w:p w14:paraId="6BF34474" w14:textId="77777777" w:rsidR="00D57EE8" w:rsidRDefault="00000000">
      <w:pPr>
        <w:ind w:firstLine="480"/>
        <w:jc w:val="both"/>
      </w:pPr>
      <w:r>
        <w:t>87. Нежелательными для охотничьего, лесного, рыбного и сельского хозяйства животными на территории Приднестровской Молдавской Республики признаются: волк, лисица, енотовидная собака, бродячие кошки и бродячие беспородные собаки, серая ворона, сорока, на рыбоводных прудах - большой баклан.</w:t>
      </w:r>
    </w:p>
    <w:p w14:paraId="6E9602EF" w14:textId="77777777" w:rsidR="00D57EE8" w:rsidRDefault="00000000">
      <w:pPr>
        <w:ind w:firstLine="480"/>
        <w:jc w:val="both"/>
      </w:pPr>
      <w:r>
        <w:t>88. Бродячими считаются кошки и беспородные собаки, находящиеся без владельцев в охотничьих угодьях далее 200 метров от населенных пунктов.</w:t>
      </w:r>
    </w:p>
    <w:p w14:paraId="0BFB8124" w14:textId="77777777" w:rsidR="00D57EE8" w:rsidRDefault="00000000">
      <w:pPr>
        <w:ind w:firstLine="480"/>
        <w:jc w:val="both"/>
      </w:pPr>
      <w:r>
        <w:lastRenderedPageBreak/>
        <w:t>89. Охотникам разрешается истребление ружейным способом животных указанных в пункте 87, при любом законном нахождении в охотничьих угодьях с целью охоты.</w:t>
      </w:r>
    </w:p>
    <w:p w14:paraId="4A95EE5C" w14:textId="77777777" w:rsidR="00D57EE8" w:rsidRDefault="00000000">
      <w:pPr>
        <w:ind w:firstLine="480"/>
        <w:jc w:val="both"/>
      </w:pPr>
      <w:r>
        <w:t xml:space="preserve">90. Уничтожение животных нежелательных видов в запрещенные для охоты сроки или в закрытые для охоты дни, в закрытых для охоты угодьях производится по разрешениям органов Министерства природных ресурсов и экологического контроля Приднестровской Молдавской Республики, выдаваемым по ходатайствам </w:t>
      </w:r>
      <w:proofErr w:type="spellStart"/>
      <w:r>
        <w:t>охотпользователей</w:t>
      </w:r>
      <w:proofErr w:type="spellEnd"/>
      <w:r>
        <w:t>.</w:t>
      </w:r>
    </w:p>
    <w:p w14:paraId="74E626AC" w14:textId="77777777" w:rsidR="00D57EE8" w:rsidRDefault="00000000">
      <w:pPr>
        <w:ind w:firstLine="480"/>
        <w:jc w:val="both"/>
      </w:pPr>
      <w:r>
        <w:t xml:space="preserve">91. Для охоты на волка и лисицу из засады с разрешения </w:t>
      </w:r>
      <w:proofErr w:type="spellStart"/>
      <w:r>
        <w:t>охотпользователей</w:t>
      </w:r>
      <w:proofErr w:type="spellEnd"/>
      <w:r>
        <w:t xml:space="preserve"> может допускаться применение специальных осветительных приборов, о чем делается соответствующая отметка в разрешении на уничтожение вредных животных.</w:t>
      </w:r>
    </w:p>
    <w:p w14:paraId="3C6679DD" w14:textId="77777777" w:rsidR="00D57EE8" w:rsidRDefault="00000000">
      <w:pPr>
        <w:ind w:firstLine="480"/>
        <w:jc w:val="both"/>
      </w:pPr>
      <w:r>
        <w:t>92. Гражданам Приднестровской Молдавской Республики разрешается изъятие волчат из логова.</w:t>
      </w:r>
    </w:p>
    <w:p w14:paraId="425DE3FC" w14:textId="77777777" w:rsidR="00D57EE8" w:rsidRDefault="00000000">
      <w:pPr>
        <w:ind w:firstLine="480"/>
        <w:jc w:val="both"/>
      </w:pPr>
      <w:r>
        <w:t xml:space="preserve">93. Для преследования и добычи волков </w:t>
      </w:r>
      <w:proofErr w:type="spellStart"/>
      <w:r>
        <w:t>охотпользователям</w:t>
      </w:r>
      <w:proofErr w:type="spellEnd"/>
      <w:r>
        <w:t xml:space="preserve"> разрешается использование механизированных транспортных средств.</w:t>
      </w:r>
    </w:p>
    <w:p w14:paraId="27000614" w14:textId="77777777" w:rsidR="00D57EE8" w:rsidRDefault="00000000">
      <w:pPr>
        <w:ind w:firstLine="480"/>
        <w:jc w:val="both"/>
      </w:pPr>
      <w:r>
        <w:t>94. Должностные лица, осуществляющие государственный охотничий контроль и надзор, работники, осуществляющие охрану диких животных в закрепленных охотничьих угодьях, имеют право применять при исполнении служебных обязанностей табельное оружие для уничтожения нежелательных видов животных, в том числе в запрещенные сроки и в запрещенных для охоты местах без специального разрешения Министерства природных ресурсов и экологического контроля Приднестровской Молдавской Республики.</w:t>
      </w:r>
    </w:p>
    <w:p w14:paraId="46F5E456" w14:textId="77777777" w:rsidR="00D57EE8" w:rsidRDefault="00000000">
      <w:pPr>
        <w:pStyle w:val="2"/>
        <w:ind w:firstLine="480"/>
        <w:jc w:val="center"/>
      </w:pPr>
      <w:r>
        <w:t>17. Основные правила безопасности на охоте</w:t>
      </w:r>
    </w:p>
    <w:p w14:paraId="6245A47C" w14:textId="77777777" w:rsidR="00D57EE8" w:rsidRDefault="00000000">
      <w:pPr>
        <w:ind w:firstLine="480"/>
        <w:jc w:val="both"/>
      </w:pPr>
      <w:r>
        <w:t>95. Главным условием безопасности при обращении с охотничьим оружием и использовании охотничьего оружия на охоте является знание видов и способов охоты с применением охотничьего оружия, твердое знание и выполнение правил безопасности при обращении с охотничьим оружием и строгая дисциплина всех охотников при производстве охоты.</w:t>
      </w:r>
    </w:p>
    <w:p w14:paraId="24C422CF" w14:textId="77777777" w:rsidR="00D57EE8" w:rsidRDefault="00000000">
      <w:pPr>
        <w:ind w:firstLine="480"/>
        <w:jc w:val="both"/>
      </w:pPr>
      <w:r>
        <w:t>96. Охотничье оружие и боеприпасы должны храниться в условиях, исключающих доступ и пользование ими другими лицами, особенно детьми. Оружие должно содержаться в исправном состоянии и храниться в сейфе разряженным и разобранном виде, а боеприпасы запертыми.</w:t>
      </w:r>
    </w:p>
    <w:p w14:paraId="1378190C" w14:textId="77777777" w:rsidR="00D57EE8" w:rsidRDefault="00000000">
      <w:pPr>
        <w:ind w:firstLine="480"/>
        <w:jc w:val="both"/>
      </w:pPr>
      <w:r>
        <w:t>97. Стрельба и нахождение с заряженным оружием в населенных пунктах, а также в непосредственной близости от них запрещается. Нахождение с заряженным оружием и стрельба допускаются только на расстоянии, обеспечивающем безопасность людей и домашних животных.</w:t>
      </w:r>
    </w:p>
    <w:p w14:paraId="01659D88" w14:textId="77777777" w:rsidR="00D57EE8" w:rsidRDefault="00000000">
      <w:pPr>
        <w:ind w:firstLine="480"/>
        <w:jc w:val="both"/>
      </w:pPr>
      <w:r>
        <w:t>98. Пристрелка охотничьего оружия должна производиться в местах, специально отведенных для этой цели, либо в организованном порядке в местах с естественным ограждением (овраги, рвы и т.п.), или в отдельных случаях в местах, хорошо просматриваемых на всю дистанцию полета снаряда. При необходимости выставляется сторожевое охранение.</w:t>
      </w:r>
    </w:p>
    <w:p w14:paraId="3259186A" w14:textId="77777777" w:rsidR="00D57EE8" w:rsidRDefault="00000000">
      <w:pPr>
        <w:ind w:firstLine="480"/>
        <w:jc w:val="both"/>
      </w:pPr>
      <w:r>
        <w:t>99. Не допускается производство охоты с неисправным оружием.</w:t>
      </w:r>
    </w:p>
    <w:p w14:paraId="1F0A6238" w14:textId="77777777" w:rsidR="00D57EE8" w:rsidRDefault="00000000">
      <w:pPr>
        <w:ind w:firstLine="480"/>
        <w:jc w:val="both"/>
      </w:pPr>
      <w:r>
        <w:t>100. Охотник обязан обращаться с оружием так, как будто оно всегда заряжено и готово к выстрелу.</w:t>
      </w:r>
    </w:p>
    <w:p w14:paraId="6C66B6CD" w14:textId="77777777" w:rsidR="00D57EE8" w:rsidRDefault="00000000">
      <w:pPr>
        <w:ind w:firstLine="480"/>
        <w:jc w:val="both"/>
      </w:pPr>
      <w:r>
        <w:t>101. Запрещается направлять оружие на человека или домашних животных, даже если оно не заряжено. Оружие охотник должен держать так, чтобы стволы ружья всегда были направлены в сторону от людей, домашних животных или построек. При зарядке или разрядке, ружье следует направлять стволами вверх или в землю, отвернувшись в сторону от других охотников.</w:t>
      </w:r>
    </w:p>
    <w:p w14:paraId="3B7FBE5D" w14:textId="77777777" w:rsidR="00D57EE8" w:rsidRDefault="00000000">
      <w:pPr>
        <w:ind w:firstLine="480"/>
        <w:jc w:val="both"/>
      </w:pPr>
      <w:r>
        <w:lastRenderedPageBreak/>
        <w:t>102. Запрещается передавать другому охотнику ружье, предварительно не осмотрев и не разрядив его. Взяв ружье необходимо убедиться, что оно разряжено.</w:t>
      </w:r>
    </w:p>
    <w:p w14:paraId="2EB6B699" w14:textId="77777777" w:rsidR="00D57EE8" w:rsidRDefault="00000000">
      <w:pPr>
        <w:ind w:firstLine="480"/>
        <w:jc w:val="both"/>
      </w:pPr>
      <w:r>
        <w:t xml:space="preserve">103. Запрещается без необходимости взводить курки у курковых ружей, а </w:t>
      </w:r>
      <w:proofErr w:type="spellStart"/>
      <w:r>
        <w:t>безкурковое</w:t>
      </w:r>
      <w:proofErr w:type="spellEnd"/>
      <w:r>
        <w:t xml:space="preserve"> оружие держать с открытым предохранителем.</w:t>
      </w:r>
    </w:p>
    <w:p w14:paraId="3287E9FE" w14:textId="77777777" w:rsidR="00D57EE8" w:rsidRDefault="00000000">
      <w:pPr>
        <w:ind w:firstLine="480"/>
        <w:jc w:val="both"/>
      </w:pPr>
      <w:r>
        <w:t xml:space="preserve">104. При передвижении на всех видах транспорта оружие должно быть разряжено и находиться в чехлах или разобранным. При коротких переездах внутри угодий, а также при передвижении на лодке по водоему во время охоты и следования к шалашам и </w:t>
      </w:r>
      <w:proofErr w:type="spellStart"/>
      <w:r>
        <w:t>засидкам</w:t>
      </w:r>
      <w:proofErr w:type="spellEnd"/>
      <w:r>
        <w:t xml:space="preserve"> допускается держать ружье собранным, но обязательно разряженным и направленным стволами вверх или в сторону от находящихся рядом людей.</w:t>
      </w:r>
    </w:p>
    <w:p w14:paraId="23288A05" w14:textId="77777777" w:rsidR="00D57EE8" w:rsidRDefault="00000000">
      <w:pPr>
        <w:ind w:firstLine="480"/>
        <w:jc w:val="both"/>
      </w:pPr>
      <w:r>
        <w:t>105. При преодолении на охоте препятствий - канав, изгородей, буреломов, переходе по кладям через речки, ручьи оружие необходимо обязательно разрядить.</w:t>
      </w:r>
    </w:p>
    <w:p w14:paraId="6543A600" w14:textId="77777777" w:rsidR="00D57EE8" w:rsidRDefault="00000000">
      <w:pPr>
        <w:ind w:firstLine="480"/>
        <w:jc w:val="both"/>
      </w:pPr>
      <w:r>
        <w:t>106. Во избежание случайного выстрела, никогда не следует вытаскивать собранное оружие за стволы из лодки, повозки, саней, машины.</w:t>
      </w:r>
    </w:p>
    <w:p w14:paraId="6F443313" w14:textId="77777777" w:rsidR="00D57EE8" w:rsidRDefault="00000000">
      <w:pPr>
        <w:ind w:firstLine="480"/>
        <w:jc w:val="both"/>
      </w:pPr>
      <w:r>
        <w:t>107. При подходе к населенному пункту, месту привала, сбора, к машине ружье следует обязательно разрядить.</w:t>
      </w:r>
    </w:p>
    <w:p w14:paraId="26686161" w14:textId="77777777" w:rsidR="00D57EE8" w:rsidRDefault="00000000">
      <w:pPr>
        <w:ind w:firstLine="480"/>
        <w:jc w:val="both"/>
      </w:pPr>
      <w:r>
        <w:t>108. На привале оружие следует вешать на надежную опору, крепкий сучок дерева, предварительно разрядив ружье и убедившись в крепости сука дерева или другой опоры.</w:t>
      </w:r>
    </w:p>
    <w:p w14:paraId="0D6C9B49" w14:textId="77777777" w:rsidR="00D57EE8" w:rsidRDefault="00000000">
      <w:pPr>
        <w:ind w:firstLine="480"/>
        <w:jc w:val="both"/>
      </w:pPr>
      <w:r>
        <w:t>109. В густых зарослях и в кустарнике, запрещается стрельба по взлетающей птице ниже 2,5 метра.</w:t>
      </w:r>
    </w:p>
    <w:p w14:paraId="1A8DF938" w14:textId="77777777" w:rsidR="00D57EE8" w:rsidRDefault="00000000">
      <w:pPr>
        <w:ind w:firstLine="480"/>
        <w:jc w:val="both"/>
      </w:pPr>
      <w:r>
        <w:t>110. Запрещается стрелять на "шум", "шорох", по неясно видимой цели, в тумане, в сильный снегопад, в сумерках, против солнца и при других условиях плохой видимости.</w:t>
      </w:r>
    </w:p>
    <w:p w14:paraId="539E8793" w14:textId="77777777" w:rsidR="00D57EE8" w:rsidRDefault="00000000">
      <w:pPr>
        <w:ind w:firstLine="480"/>
        <w:jc w:val="both"/>
      </w:pPr>
      <w:r>
        <w:t>111. Стрельбу пулей, даже из гладкоствольных ружей, а также картечью и крупными номерами дроби охотник должен производить, предварительно убедившись в том, что в направлении выстрела нет людей или домашних животных.</w:t>
      </w:r>
    </w:p>
    <w:p w14:paraId="03C3EF05" w14:textId="77777777" w:rsidR="00D57EE8" w:rsidRDefault="00000000">
      <w:pPr>
        <w:ind w:firstLine="480"/>
        <w:jc w:val="both"/>
      </w:pPr>
      <w:r>
        <w:t>112. Необходимо помнить, что пули, выпущенные из гладкоствольного ружья, опасны на расстоянии одного километра, картечь на 400-500 метров, крупные номера дроби до 200-300 метров, а также то, что пули и дробь дают рикошеты от деревьев или мерзлого грунта и даже в густом лесу часто проходят большое расстояние, не задев деревьев или естественных препятствий.</w:t>
      </w:r>
    </w:p>
    <w:p w14:paraId="0EB5336A" w14:textId="77777777" w:rsidR="00D57EE8" w:rsidRDefault="00000000">
      <w:pPr>
        <w:ind w:firstLine="480"/>
        <w:jc w:val="both"/>
      </w:pPr>
      <w:r>
        <w:t>113. Стреляя, охотник должен всегда помнить, что в угодьях могут находиться другие охотники, туристы, отдыхающие, а также люди, производящие сельскохозяйственные работы, рубку леса, выпас скота, сбор грибов и ягод.</w:t>
      </w:r>
    </w:p>
    <w:p w14:paraId="58821D82" w14:textId="77777777" w:rsidR="00D57EE8" w:rsidRDefault="00000000">
      <w:pPr>
        <w:ind w:firstLine="480"/>
        <w:jc w:val="both"/>
      </w:pPr>
      <w:r>
        <w:t>114. При групповой ходовой охоте на пересеченной местности, в лесу, в густых зарослях следует быть особенно внимательным при производстве выстрела. Строго соблюдать взятое направление, постоянно поддерживать слуховую и зрительную связь с другими охотниками.</w:t>
      </w:r>
    </w:p>
    <w:p w14:paraId="12B2E051" w14:textId="77777777" w:rsidR="00D57EE8" w:rsidRDefault="00000000">
      <w:pPr>
        <w:ind w:firstLine="480"/>
        <w:jc w:val="both"/>
      </w:pPr>
      <w:r>
        <w:t>115. При стрельбе, особенно бездымными порохами, в случае осечки охотник не должен сразу же открывать ружье. После осечки ружье можно открывать через 3-5 секунд.</w:t>
      </w:r>
    </w:p>
    <w:p w14:paraId="73543FF7" w14:textId="77777777" w:rsidR="00D57EE8" w:rsidRDefault="00000000">
      <w:pPr>
        <w:ind w:firstLine="480"/>
        <w:jc w:val="both"/>
      </w:pPr>
      <w:r>
        <w:t>116. В случае падения ружья или охотника с ружьем следует тотчас же разрядить ружье и убедиться, что в каналы стволов не попали земля, снег, листья, трава. Иначе при выстреле, при забитых стволах может произойти разрыв или раздутие стволов и даже ранение охотника. При попадании земли или снега в каналы стволов необходимо немедленно прочистить стволы.</w:t>
      </w:r>
    </w:p>
    <w:p w14:paraId="0226DDF2" w14:textId="77777777" w:rsidR="00D57EE8" w:rsidRDefault="00000000">
      <w:pPr>
        <w:ind w:firstLine="480"/>
        <w:jc w:val="both"/>
      </w:pPr>
      <w:r>
        <w:t>117. После выстрела следует всякий раз проверять, не осталось ли в каналах стволов пыжей, прокладок, частей разорванной гильзы.</w:t>
      </w:r>
    </w:p>
    <w:p w14:paraId="281D4018" w14:textId="77777777" w:rsidR="00D57EE8" w:rsidRDefault="00000000">
      <w:pPr>
        <w:ind w:firstLine="480"/>
        <w:jc w:val="both"/>
      </w:pPr>
      <w:r>
        <w:t>118. Категорически запрещается добивать прикладом ружья раненого зверя или птицу.</w:t>
      </w:r>
    </w:p>
    <w:p w14:paraId="05308E86" w14:textId="77777777" w:rsidR="00D57EE8" w:rsidRDefault="00000000">
      <w:pPr>
        <w:ind w:firstLine="480"/>
        <w:jc w:val="both"/>
      </w:pPr>
      <w:r>
        <w:t xml:space="preserve">119. Если патрон не входит в патронник (отсырел, </w:t>
      </w:r>
      <w:proofErr w:type="spellStart"/>
      <w:r>
        <w:t>неоткалиброван</w:t>
      </w:r>
      <w:proofErr w:type="spellEnd"/>
      <w:r>
        <w:t>, раздута гильза), никогда не следует досылать его силой в патронник, а тем более забивать. Это опасно, так как может произойти выстрел при открытом ружье. Патрон следует осторожно извлечь из патронника и заменить другим.</w:t>
      </w:r>
    </w:p>
    <w:p w14:paraId="32D85ED5" w14:textId="77777777" w:rsidR="00D57EE8" w:rsidRDefault="00000000">
      <w:pPr>
        <w:ind w:firstLine="480"/>
        <w:jc w:val="both"/>
      </w:pPr>
      <w:r>
        <w:lastRenderedPageBreak/>
        <w:t>120. Если ружье не закрывается вследствие плохо поставленного капсюля - воспламенителя в капсюльное гнездо гильзы, то такой патрон следует заменить другим.</w:t>
      </w:r>
    </w:p>
    <w:p w14:paraId="31BAD50A" w14:textId="77777777" w:rsidR="00D57EE8" w:rsidRDefault="00000000">
      <w:pPr>
        <w:ind w:firstLine="480"/>
        <w:jc w:val="both"/>
      </w:pPr>
      <w:r>
        <w:t>121. Если заряженный патрон не выдвигается из патронника экстрактором, необходимо, закрыв ружье, произвести выстрел. Стреляная гильза будет легко извлечена. В случае, когда при открывании ружья головка гильзы проскочила через экстрактор, а патрон остался в патроннике, следует отделить стволы от колодки ружья, отвинтить винт экстрактора, вынуть или вытолкнуть патрон с помощью вырезанного прута, шомпола или ручного экстрактора.</w:t>
      </w:r>
    </w:p>
    <w:p w14:paraId="678BBB4B" w14:textId="77777777" w:rsidR="00D57EE8" w:rsidRDefault="00000000">
      <w:pPr>
        <w:ind w:firstLine="480"/>
        <w:jc w:val="both"/>
      </w:pPr>
      <w:r>
        <w:t>122. При поперечном разрыве папковой гильзы, часть которой осталась в канале ствола, дальнейшая стрельба из этого ствола не допускается. Засевшую часть гильзы следует извлекать экстрактором.</w:t>
      </w:r>
    </w:p>
    <w:p w14:paraId="769D2434" w14:textId="77777777" w:rsidR="00D57EE8" w:rsidRDefault="00000000">
      <w:pPr>
        <w:ind w:firstLine="480"/>
        <w:jc w:val="both"/>
      </w:pPr>
      <w:r>
        <w:t>123. Не допускается стрельба одновременно из двух стволов двуствольного ружья. Во избежание сдвоенного выстрела и ранения пальцев никогда не следует закладывать в скобу на спусковые крючки одновременно два пальца.</w:t>
      </w:r>
    </w:p>
    <w:p w14:paraId="0582D7AE" w14:textId="77777777" w:rsidR="00D57EE8" w:rsidRDefault="00000000">
      <w:pPr>
        <w:ind w:firstLine="480"/>
        <w:jc w:val="both"/>
      </w:pPr>
      <w:r>
        <w:t>124. Недопустима стрельба с лодки через гребцов или других охотников, находящихся в лодке.</w:t>
      </w:r>
    </w:p>
    <w:p w14:paraId="0798DA33" w14:textId="77777777" w:rsidR="00D57EE8" w:rsidRDefault="00000000">
      <w:pPr>
        <w:ind w:firstLine="480"/>
        <w:jc w:val="both"/>
      </w:pPr>
      <w:r>
        <w:t>125. На неустойчивой лодке нельзя стрелять стоя, а также в направлении поперек борта лодки.</w:t>
      </w:r>
    </w:p>
    <w:p w14:paraId="0DF77B8C" w14:textId="77777777" w:rsidR="00D57EE8" w:rsidRDefault="00000000">
      <w:pPr>
        <w:ind w:firstLine="480"/>
        <w:jc w:val="both"/>
      </w:pPr>
      <w:r>
        <w:t>126. При стрельбе стоя, даже с устойчивой лодки, нельзя стрелять по дичи, вылетевшей поперек бортов или сзади.</w:t>
      </w:r>
    </w:p>
    <w:p w14:paraId="6A4B52FE" w14:textId="77777777" w:rsidR="00D57EE8" w:rsidRDefault="00000000">
      <w:pPr>
        <w:ind w:firstLine="480"/>
        <w:jc w:val="both"/>
      </w:pPr>
      <w:r>
        <w:t>127. При смене гребцов или стрелков, а также при любых переходах охотников в лодке ружье разряжается. Переход по лодке совершается без оружия. Когда переход закончен, охотнику передается его разряженное ружье.</w:t>
      </w:r>
    </w:p>
    <w:p w14:paraId="66BBCFC2" w14:textId="77777777" w:rsidR="00D57EE8" w:rsidRDefault="00000000">
      <w:pPr>
        <w:ind w:firstLine="480"/>
        <w:jc w:val="both"/>
      </w:pPr>
      <w:r>
        <w:t>128. Производство стрельбы гребцами не допускается.</w:t>
      </w:r>
    </w:p>
    <w:p w14:paraId="4E1E3E7C" w14:textId="77777777" w:rsidR="00D57EE8" w:rsidRDefault="00000000">
      <w:pPr>
        <w:ind w:firstLine="480"/>
        <w:jc w:val="both"/>
      </w:pPr>
      <w:r>
        <w:t>129. При переездах на лодке к местам охоты во избежание скольжения или падения, ружья, укладываются у носа или кормы лодки с направлением стволов в сторону от находящихся в лодке людей.</w:t>
      </w:r>
    </w:p>
    <w:p w14:paraId="7950024B" w14:textId="77777777" w:rsidR="00D57EE8" w:rsidRDefault="00000000">
      <w:pPr>
        <w:ind w:firstLine="480"/>
        <w:jc w:val="both"/>
      </w:pPr>
      <w:r>
        <w:t>130. При коллективных охотах каждый охотник должен быть знать и соблюдать особые условия данной охоты, зависящие от объектов и способов охоты, характера местности и пр.</w:t>
      </w:r>
    </w:p>
    <w:p w14:paraId="0D7502FE" w14:textId="77777777" w:rsidR="00D57EE8" w:rsidRDefault="00000000">
      <w:pPr>
        <w:ind w:firstLine="480"/>
        <w:jc w:val="both"/>
      </w:pPr>
      <w:r>
        <w:t>131. Старший команды охотников, егерь или организатор охоты перед началом любой охоты обязаны провести с охотниками инструктаж по технике безопасности при производстве данной охоты и дать охотникам четкие указания о порядке ее проведения и особенностях стрельбы в условия данной охоты.</w:t>
      </w:r>
    </w:p>
    <w:p w14:paraId="5D00749B" w14:textId="77777777" w:rsidR="00D57EE8" w:rsidRDefault="00000000">
      <w:pPr>
        <w:ind w:firstLine="480"/>
        <w:jc w:val="both"/>
      </w:pPr>
      <w:r>
        <w:t>132. Перед охотой и во время охоты запрещается употребление спиртных напитков. Лица в нетрезвом состоянии к охоте не допускаются.</w:t>
      </w:r>
    </w:p>
    <w:p w14:paraId="75865032" w14:textId="77777777" w:rsidR="00D57EE8" w:rsidRDefault="00000000">
      <w:pPr>
        <w:ind w:firstLine="480"/>
        <w:jc w:val="both"/>
      </w:pPr>
      <w:r>
        <w:t>133. Руководители охоты, егеря, старшие групп, допустившие проведение охоты без инструктажа по технике безопасности, а также разрешившие участие в охоте лицам в нетрезвом состоянии, несут личную ответственность за нарушение техники безопасности при проведении охоты.</w:t>
      </w:r>
    </w:p>
    <w:p w14:paraId="3CBF91F7" w14:textId="77777777" w:rsidR="00D57EE8" w:rsidRDefault="00000000">
      <w:pPr>
        <w:pStyle w:val="2"/>
        <w:ind w:firstLine="480"/>
        <w:jc w:val="center"/>
      </w:pPr>
      <w:r>
        <w:t>18. Основные правила техники безопасности при</w:t>
      </w:r>
      <w:r>
        <w:br/>
        <w:t>организации и проведении облавных охот</w:t>
      </w:r>
    </w:p>
    <w:p w14:paraId="1C4F77B1" w14:textId="77777777" w:rsidR="00D57EE8" w:rsidRDefault="00000000">
      <w:pPr>
        <w:ind w:firstLine="480"/>
        <w:jc w:val="both"/>
      </w:pPr>
      <w:r>
        <w:t>134. Облавными охотами называются коллективные охоты с применением загона диких животных на засаду стрелков (стрелковую линию).</w:t>
      </w:r>
    </w:p>
    <w:p w14:paraId="2FAF754D" w14:textId="77777777" w:rsidR="00D57EE8" w:rsidRDefault="00000000">
      <w:pPr>
        <w:ind w:firstLine="480"/>
        <w:jc w:val="both"/>
      </w:pPr>
      <w:r>
        <w:t>135. Важным условием безопасности при проведении облавных охот является четкое знание техники безопасности, строгое соблюдение правил, дисциплины и беспрекословное выполнение всеми участниками охоты распоряжений егеря, руководителя охоты или старшего группы.</w:t>
      </w:r>
    </w:p>
    <w:p w14:paraId="7933E70E" w14:textId="77777777" w:rsidR="00D57EE8" w:rsidRDefault="00000000">
      <w:pPr>
        <w:ind w:firstLine="480"/>
        <w:jc w:val="both"/>
      </w:pPr>
      <w:r>
        <w:lastRenderedPageBreak/>
        <w:t>136. Облавные охоты проводятся только в условиях хорошей видимости с наступлением полного рассвета, схода тумана или прекращения сильного снегопада. Проведение облавных охот в сумерках, тумане, в сильный снегопад и в других условиях плохой видимости запрещается.</w:t>
      </w:r>
    </w:p>
    <w:p w14:paraId="57340D5A" w14:textId="77777777" w:rsidR="00D57EE8" w:rsidRDefault="00000000">
      <w:pPr>
        <w:ind w:firstLine="480"/>
        <w:jc w:val="both"/>
      </w:pPr>
      <w:r>
        <w:t>137. Перед началом охоты старшим группы совместно с руководителем охоты проводится инструктаж по технике безопасности, порядку организации и проведения охоты. Инструктаж проводится под расписку всех участников охоты.</w:t>
      </w:r>
    </w:p>
    <w:p w14:paraId="02F12CE9" w14:textId="77777777" w:rsidR="00D57EE8" w:rsidRDefault="00000000">
      <w:pPr>
        <w:ind w:firstLine="480"/>
        <w:jc w:val="both"/>
      </w:pPr>
      <w:r>
        <w:t>138. Лица, не имеющие документов удостоверяющих право на охоту, к участию в облавных охотах не допускаются.</w:t>
      </w:r>
    </w:p>
    <w:p w14:paraId="795499BE" w14:textId="77777777" w:rsidR="00D57EE8" w:rsidRDefault="00000000">
      <w:pPr>
        <w:ind w:firstLine="480"/>
        <w:jc w:val="both"/>
      </w:pPr>
      <w:r>
        <w:t>139. По прибытию на место охоты руководитель охоты устанавливает четкие сигналы - начало загона, конец охоты, сбор и другие.</w:t>
      </w:r>
    </w:p>
    <w:p w14:paraId="3D9B0995" w14:textId="77777777" w:rsidR="00D57EE8" w:rsidRDefault="00000000">
      <w:pPr>
        <w:ind w:firstLine="480"/>
        <w:jc w:val="both"/>
      </w:pPr>
      <w:r>
        <w:t>140. Без разрешения руководителя охоты покидать самовольно сборный пункт, сниматься с номера, производить какую-либо другую охоту, стрелять и шуметь запрещается.</w:t>
      </w:r>
    </w:p>
    <w:p w14:paraId="7FCB77C3" w14:textId="77777777" w:rsidR="00D57EE8" w:rsidRDefault="00000000">
      <w:pPr>
        <w:ind w:firstLine="480"/>
        <w:jc w:val="both"/>
      </w:pPr>
      <w:r>
        <w:t>141. Оклад зверя, определение места загона, стрелковой линии, номеров определяется руководителем охоты совместно со старшим группы.</w:t>
      </w:r>
    </w:p>
    <w:p w14:paraId="3BBE5D7D" w14:textId="77777777" w:rsidR="00D57EE8" w:rsidRDefault="00000000">
      <w:pPr>
        <w:ind w:firstLine="480"/>
        <w:jc w:val="both"/>
      </w:pPr>
      <w:r>
        <w:t>142. Загон зверя на стрелков производится, как правило, егерским составом. В тех случаях, когда егерей недостаточно, загонщики могут назначаться старшим группы из состава группы охотников. При этом охотники инструктируются о порядке проведения загона.</w:t>
      </w:r>
    </w:p>
    <w:p w14:paraId="111562C0" w14:textId="77777777" w:rsidR="00D57EE8" w:rsidRDefault="00000000">
      <w:pPr>
        <w:ind w:firstLine="480"/>
        <w:jc w:val="both"/>
      </w:pPr>
      <w:r>
        <w:t>143. Загонщики в оклад заводятся егерем или лицом, его замещающим, хорошо знающим место охоты, расположение оклада и стрелковой линии.</w:t>
      </w:r>
    </w:p>
    <w:p w14:paraId="7C7A0729" w14:textId="77777777" w:rsidR="00D57EE8" w:rsidRDefault="00000000">
      <w:pPr>
        <w:ind w:firstLine="480"/>
        <w:jc w:val="both"/>
      </w:pPr>
      <w:r>
        <w:t>144. Стрельба по зверю загонщиками в загоне запрещается.</w:t>
      </w:r>
    </w:p>
    <w:p w14:paraId="70719E90" w14:textId="77777777" w:rsidR="00D57EE8" w:rsidRDefault="00000000">
      <w:pPr>
        <w:ind w:firstLine="480"/>
        <w:jc w:val="both"/>
      </w:pPr>
      <w:r>
        <w:t>145. В порядке исключения разрешается охота по зверю в загоне, когда загонщиками являются один - два егеря или охотники с собаками и собаки остановили зверя. Стрельба может производиться только в сторону от стрелковой линии.</w:t>
      </w:r>
    </w:p>
    <w:p w14:paraId="51DCDF17" w14:textId="77777777" w:rsidR="00D57EE8" w:rsidRDefault="00000000">
      <w:pPr>
        <w:ind w:firstLine="480"/>
        <w:jc w:val="both"/>
      </w:pPr>
      <w:r>
        <w:t>146. Если зверь остановлен собаками, подходить к нему для отстрела могут по разрешению руководителя охоты только егерь и один опытный охотник, как правило, хозяин собаки.</w:t>
      </w:r>
    </w:p>
    <w:p w14:paraId="21675B09" w14:textId="77777777" w:rsidR="00D57EE8" w:rsidRDefault="00000000">
      <w:pPr>
        <w:ind w:firstLine="480"/>
        <w:jc w:val="both"/>
      </w:pPr>
      <w:r>
        <w:t>147. Подходить к зверю необходимо осторожно, обоим - егерю и охотнику, только с одной стороны и быть предельно внимательными при выстреле по зверю, так как в непосредственной близости от зверя находятся собаки. Стрельба может производиться в сторону, противоположную от линии стрелков.</w:t>
      </w:r>
    </w:p>
    <w:p w14:paraId="151C2E68" w14:textId="77777777" w:rsidR="00D57EE8" w:rsidRDefault="00000000">
      <w:pPr>
        <w:ind w:firstLine="480"/>
        <w:jc w:val="both"/>
      </w:pPr>
      <w:r>
        <w:t>148. Все остальные охотники должны оставаться строго на своих местах и быть готовыми произвести прицельный выстрел по вышедшему на них зверю.</w:t>
      </w:r>
    </w:p>
    <w:p w14:paraId="752CFFDA" w14:textId="77777777" w:rsidR="00D57EE8" w:rsidRDefault="00000000">
      <w:pPr>
        <w:ind w:firstLine="480"/>
        <w:jc w:val="both"/>
      </w:pPr>
      <w:r>
        <w:t>149. Стрелки на номера стрелковой линии расставляются руководителем охоты, егерем или, по согласованию с ними старшим группы.</w:t>
      </w:r>
    </w:p>
    <w:p w14:paraId="5A60579D" w14:textId="77777777" w:rsidR="00D57EE8" w:rsidRDefault="00000000">
      <w:pPr>
        <w:ind w:firstLine="480"/>
        <w:jc w:val="both"/>
      </w:pPr>
      <w:r>
        <w:t>150. По краям (на флангах) стрелковой линии при необходимости выставляется охранение для предупреждения проникновения в оклад и на стрелковую линию посторонних лиц и домашних животных.</w:t>
      </w:r>
    </w:p>
    <w:p w14:paraId="3D0E00F8" w14:textId="77777777" w:rsidR="00D57EE8" w:rsidRDefault="00000000">
      <w:pPr>
        <w:ind w:firstLine="480"/>
        <w:jc w:val="both"/>
      </w:pPr>
      <w:r>
        <w:t>151. Стрелковая линия должна строиться по возможности прямолинейно и быть хорошо обозначенной на местности (просека, дорога, опушка леса, граница лесного массива и т.д.).</w:t>
      </w:r>
    </w:p>
    <w:p w14:paraId="5D480940" w14:textId="77777777" w:rsidR="00D57EE8" w:rsidRDefault="00000000">
      <w:pPr>
        <w:ind w:firstLine="480"/>
        <w:jc w:val="both"/>
      </w:pPr>
      <w:r>
        <w:t>152. Стрелковые номера должны располагаться один от другого на расстоянии, которое определяется руководителем охоты совместно со старшим группы в зависимости от вида зверя, на которого идет охота, местности, применяемого на данной охоте вида оружия и патронов.</w:t>
      </w:r>
    </w:p>
    <w:p w14:paraId="2F97D051" w14:textId="77777777" w:rsidR="00D57EE8" w:rsidRDefault="00000000">
      <w:pPr>
        <w:ind w:firstLine="480"/>
        <w:jc w:val="both"/>
      </w:pPr>
      <w:r>
        <w:t>153. Руководитель охоты или старший группы, расставляющий стрелков на номера, должен указать им места нахождения соседних номеров и направление загона.</w:t>
      </w:r>
    </w:p>
    <w:p w14:paraId="6E1F74C3" w14:textId="77777777" w:rsidR="00D57EE8" w:rsidRDefault="00000000">
      <w:pPr>
        <w:ind w:firstLine="480"/>
        <w:jc w:val="both"/>
      </w:pPr>
      <w:r>
        <w:t>154. Каждый стрелок, стоящий на номере, должен точно знать расположение соседних номеров и всей стрелковой линии. Для этого соседние стрелки до маскировки на номерах должны показать друг другу места, где они стоят.</w:t>
      </w:r>
    </w:p>
    <w:p w14:paraId="47CF45AA" w14:textId="77777777" w:rsidR="00D57EE8" w:rsidRDefault="00000000">
      <w:pPr>
        <w:ind w:firstLine="480"/>
        <w:jc w:val="both"/>
      </w:pPr>
      <w:r>
        <w:lastRenderedPageBreak/>
        <w:t>155. Меняться номерами, самостоятельно выбирать места и сходить с номеров до окончания загона категорически запрещается, кроме случая, когда охотник должен оказать немедленную помощь попавшему в беду товарищу.</w:t>
      </w:r>
    </w:p>
    <w:p w14:paraId="75B06917" w14:textId="77777777" w:rsidR="00D57EE8" w:rsidRDefault="00000000">
      <w:pPr>
        <w:ind w:firstLine="480"/>
        <w:jc w:val="both"/>
      </w:pPr>
      <w:r>
        <w:t>156. Руководитель охоты или старший группы, егерь, ставя стрелков на номера, должен указать им направление стрельбы и сектора обстрела как внутрь оклада, так и на случай прорыва зверя через стрелковую линию, назад за стрелковую линию.</w:t>
      </w:r>
    </w:p>
    <w:p w14:paraId="0BBC8B7F" w14:textId="77777777" w:rsidR="00D57EE8" w:rsidRDefault="00000000">
      <w:pPr>
        <w:ind w:firstLine="480"/>
        <w:jc w:val="both"/>
      </w:pPr>
      <w:r>
        <w:t>157. Границы секторов обстрела должны быть хорошо обозначены заметными деревьями или другими местными предметами и составлять со стрелковой линией угол не менее 45 градусов. Особое внимание к определению сектора обстрела должно быть обращено для тех номеров, которые, если это необходимо, расставляются на изгибе (изломе) стрелковой линии. Этим охотникам указываются более ограниченные секторы и безопасное направление стрельбы с ясно видимыми ориентирами или определяется сектор обстрела вне оклада (за линией стрелков), и тогда стрельба допускается только по выходу зверя за линию стрелков.</w:t>
      </w:r>
    </w:p>
    <w:p w14:paraId="5B404F97" w14:textId="77777777" w:rsidR="00D57EE8" w:rsidRDefault="00000000">
      <w:pPr>
        <w:ind w:firstLine="480"/>
        <w:jc w:val="both"/>
      </w:pPr>
      <w:r>
        <w:t>158. Охотник на номере должен соблюдать абсолютную тишину, не двигаться, не курить, быть предельно внимательным от начала и до конца загона, тщательно просматривать местность и сектор своего обстрела в направлении предполагаемого выхода зверя и выстрела по нему.</w:t>
      </w:r>
    </w:p>
    <w:p w14:paraId="4D3A467F" w14:textId="77777777" w:rsidR="00D57EE8" w:rsidRDefault="00000000">
      <w:pPr>
        <w:ind w:firstLine="480"/>
        <w:jc w:val="both"/>
      </w:pPr>
      <w:r>
        <w:t>159. Встав на номер, охотник должен зарядить ружье, внимательно осмотреть и изучить свой сектор обстрела, наметить ориентиры, определить расстояния и возможные места появления зверя в секторе, где можно стрелять. Необходимо осмотреть местность и за стрелковой линией для определения мест и возможности стрельбы по уходящему зверю.</w:t>
      </w:r>
    </w:p>
    <w:p w14:paraId="4FAF4C87" w14:textId="77777777" w:rsidR="00D57EE8" w:rsidRDefault="00000000">
      <w:pPr>
        <w:ind w:firstLine="480"/>
        <w:jc w:val="both"/>
      </w:pPr>
      <w:r>
        <w:t>160. Охотник с номера может сходить только после сигнала старшего группы или руководителя охоты об окончании загона.</w:t>
      </w:r>
    </w:p>
    <w:p w14:paraId="1317C172" w14:textId="77777777" w:rsidR="00D57EE8" w:rsidRDefault="00000000">
      <w:pPr>
        <w:ind w:firstLine="480"/>
        <w:jc w:val="both"/>
      </w:pPr>
      <w:r>
        <w:t>161. Сигнал об окончании загона ("Отбой") подается старшим группы или руководителем охоты и передается по цепи стрелков. Сигнал, согласно договоренности, может быть подан в охотничий рог, голосом, и другими способами.</w:t>
      </w:r>
    </w:p>
    <w:p w14:paraId="1164E332" w14:textId="77777777" w:rsidR="00D57EE8" w:rsidRDefault="00000000">
      <w:pPr>
        <w:ind w:firstLine="480"/>
        <w:jc w:val="both"/>
      </w:pPr>
      <w:r>
        <w:t>162. До сигнала об окончании загона охотники не должны шуметь, разговаривать, сходить с места даже в том случае, если к ним вышли загонщики.</w:t>
      </w:r>
    </w:p>
    <w:p w14:paraId="666CB227" w14:textId="77777777" w:rsidR="00D57EE8" w:rsidRDefault="00000000">
      <w:pPr>
        <w:ind w:firstLine="480"/>
        <w:jc w:val="both"/>
      </w:pPr>
      <w:r>
        <w:t>163. После сигнала об окончании загона ("Отбой") всякая стрельба категорически запрещается.</w:t>
      </w:r>
    </w:p>
    <w:p w14:paraId="72FB7CD3" w14:textId="77777777" w:rsidR="00D57EE8" w:rsidRDefault="00000000">
      <w:pPr>
        <w:ind w:firstLine="480"/>
        <w:jc w:val="both"/>
      </w:pPr>
      <w:r>
        <w:t xml:space="preserve">164. Стрельба на облавных охотах производится согласно установленным в хозяйствах правилам либо внутрь оклада или по выходу зверя за стрелковую линию. При прорыве зверя через стрелковую линию или при приближении загонщиков к стрелковой линии </w:t>
      </w:r>
      <w:proofErr w:type="gramStart"/>
      <w:r>
        <w:t>ближе</w:t>
      </w:r>
      <w:proofErr w:type="gramEnd"/>
      <w:r>
        <w:t xml:space="preserve"> чем на 150 метров, стрельба производится только назад по выходе зверя за стрелковую линию.</w:t>
      </w:r>
    </w:p>
    <w:p w14:paraId="34F091C1" w14:textId="77777777" w:rsidR="00D57EE8" w:rsidRDefault="00000000">
      <w:pPr>
        <w:ind w:firstLine="480"/>
        <w:jc w:val="both"/>
      </w:pPr>
      <w:r>
        <w:t>165. Стрельба вдоль стрелковой линии и за пределами своего сектора категорически запрещается. Выстрелом по стрелковой линии считается выстрел, если снаряд или часть снаряда прошли на расстоянии ближе 10 метров от соседнего номера.</w:t>
      </w:r>
    </w:p>
    <w:p w14:paraId="0C14708F" w14:textId="77777777" w:rsidR="00D57EE8" w:rsidRDefault="00000000">
      <w:pPr>
        <w:ind w:firstLine="480"/>
        <w:jc w:val="both"/>
      </w:pPr>
      <w:r>
        <w:t>166. Стрелок должен стрелять по зверю только в пределах верного выстрела и при явном распознавании зверя. Стрелять на "шум", "шорох", по месту колебания веток, зарослей, по неясному мельканию цели категорически запрещается.</w:t>
      </w:r>
    </w:p>
    <w:p w14:paraId="072ED074" w14:textId="77777777" w:rsidR="00D57EE8" w:rsidRDefault="00000000">
      <w:pPr>
        <w:ind w:firstLine="480"/>
        <w:jc w:val="both"/>
      </w:pPr>
      <w:r>
        <w:t>167. Загонщики при приближении к стрелковой линии должны чаще и громче подавать голос, а при выстрелах на линии должны остановиться, усилить подачу голоса и по возможности укрыться за стволами деревьев.</w:t>
      </w:r>
    </w:p>
    <w:p w14:paraId="29FFB5F4" w14:textId="77777777" w:rsidR="00D57EE8" w:rsidRDefault="00000000">
      <w:pPr>
        <w:ind w:firstLine="480"/>
        <w:jc w:val="both"/>
      </w:pPr>
      <w:r>
        <w:t>168. Стрельба на облавах разрешается только по зверю, на которого проводится охота. Всякая другая стрельба, кроме стрельбы по волку и лисе, без специального на то распоряжения руководителя охоты не разрешается.</w:t>
      </w:r>
    </w:p>
    <w:p w14:paraId="51F413E0" w14:textId="77777777" w:rsidR="00D57EE8" w:rsidRDefault="00000000">
      <w:pPr>
        <w:ind w:firstLine="480"/>
        <w:jc w:val="both"/>
      </w:pPr>
      <w:r>
        <w:t>169. При охоте на копытных животных их добыча должна производиться строго в количестве согласно имеющимся разрешениям.</w:t>
      </w:r>
    </w:p>
    <w:p w14:paraId="1BAB6818" w14:textId="77777777" w:rsidR="00D57EE8" w:rsidRDefault="00000000">
      <w:pPr>
        <w:ind w:firstLine="480"/>
        <w:jc w:val="both"/>
      </w:pPr>
      <w:r>
        <w:lastRenderedPageBreak/>
        <w:t>170. Если после выстрелов охотник или загонщик увидел, что зверь упал и не поднимается или стоит тяжело раненный, а разрешение на отстрел этого вида животного у команды только одно, охотник или загонщик должны голосом громко подать сигнал "Готов". Этот сигнал немедленно передается другими охотниками и загонщиками по всей линии стрелков. При этом сигнал "Готов" является одновременно и командой окончания охоты ("Отбой") и прекращения всякой стрельбы.</w:t>
      </w:r>
    </w:p>
    <w:p w14:paraId="19C533E4" w14:textId="77777777" w:rsidR="00D57EE8" w:rsidRDefault="00000000">
      <w:pPr>
        <w:ind w:firstLine="480"/>
        <w:jc w:val="both"/>
      </w:pPr>
      <w:r>
        <w:t>171. Если охота ведется одновременно по нескольким видам животных, охотник или загонщик при отстреле зверя должен подать сигнал "Готов!" с добавлением вида зверя, например, "Готов кабан!". В этом случае разрешается продолжать охоту, но стрелять можно только по другому зверю, на отстрел которого у команды имеется разрешение.</w:t>
      </w:r>
    </w:p>
    <w:p w14:paraId="3D647D22" w14:textId="77777777" w:rsidR="00D57EE8" w:rsidRDefault="00000000">
      <w:pPr>
        <w:ind w:firstLine="480"/>
        <w:jc w:val="both"/>
      </w:pPr>
      <w:r>
        <w:t>172. При облавных охотах на оленей и диких кабанов стрельба из гладкоствольного оружия ведется пулями на дистанции верного выстрела, не далее 50 метров, а из нарезного оружия не более чем на дистанции прямого выстрела, установленного для того или иного вида оружия и боеприпасов. Стрельба картечью на облавах может производиться по волкам, лисам, косулям и в отдельных случаях по дикому кабану.</w:t>
      </w:r>
    </w:p>
    <w:p w14:paraId="532149E2" w14:textId="77777777" w:rsidR="00D57EE8" w:rsidRDefault="00000000">
      <w:pPr>
        <w:ind w:firstLine="480"/>
        <w:jc w:val="both"/>
      </w:pPr>
      <w:r>
        <w:t>173. Стрельба круглой пулей на облавных охотах запрещается, так как этот снаряд дает наибольшую возможность рикошета при скользящем попадании в деревья, мерзлую почву или другие препятствия.</w:t>
      </w:r>
    </w:p>
    <w:p w14:paraId="3F1C3659" w14:textId="77777777" w:rsidR="00D57EE8" w:rsidRDefault="00000000">
      <w:pPr>
        <w:ind w:firstLine="480"/>
        <w:jc w:val="both"/>
      </w:pPr>
      <w:r>
        <w:t>174. Категорически запрещается сходить с номера и подходить к упавшему, убитому, раненому или уходящему зверю до окончания загона и сигнала "Отбой".</w:t>
      </w:r>
    </w:p>
    <w:p w14:paraId="385DC69B" w14:textId="77777777" w:rsidR="00D57EE8" w:rsidRDefault="00000000">
      <w:pPr>
        <w:ind w:firstLine="480"/>
        <w:jc w:val="both"/>
      </w:pPr>
      <w:r>
        <w:t>175. Преследование раненого зверя допускается только по окончании облавы с разрешения руководителя охоты.</w:t>
      </w:r>
    </w:p>
    <w:p w14:paraId="0098ECB9" w14:textId="77777777" w:rsidR="00D57EE8" w:rsidRDefault="00000000">
      <w:pPr>
        <w:ind w:firstLine="480"/>
        <w:jc w:val="both"/>
      </w:pPr>
      <w:r>
        <w:t>176. Руководитель охоты совместно со старшим группы определяют порядок добора раненого зверя.</w:t>
      </w:r>
    </w:p>
    <w:p w14:paraId="05BE2278" w14:textId="77777777" w:rsidR="00D57EE8" w:rsidRDefault="00000000">
      <w:pPr>
        <w:ind w:firstLine="480"/>
        <w:jc w:val="both"/>
      </w:pPr>
      <w:r>
        <w:t>177. Заряжать оружие на облавных охотах стрелку разрешается только встав на номер. Сходя с номера, стрелок обязан разрядить ружье.</w:t>
      </w:r>
    </w:p>
    <w:p w14:paraId="6A3CFDFB" w14:textId="77777777" w:rsidR="00D57EE8" w:rsidRDefault="00000000">
      <w:pPr>
        <w:ind w:firstLine="480"/>
        <w:jc w:val="both"/>
      </w:pPr>
      <w:r>
        <w:t>178. Стрельба по зверю, идущему на соседний номер, не допускается. Разрешается стрельба по зверю, уходящему от соседнего номера, за стрелковой линией.</w:t>
      </w:r>
    </w:p>
    <w:p w14:paraId="40E867D9" w14:textId="77777777" w:rsidR="00D57EE8" w:rsidRDefault="00000000">
      <w:pPr>
        <w:ind w:firstLine="480"/>
        <w:jc w:val="both"/>
      </w:pPr>
      <w:r>
        <w:t>179. Запрещается стрельба по зверю, упавшему от выстрела другого охотника, если видно, что зверь не может подняться.</w:t>
      </w:r>
    </w:p>
    <w:p w14:paraId="2EE4CC5F" w14:textId="77777777" w:rsidR="00D57EE8" w:rsidRDefault="00000000">
      <w:pPr>
        <w:ind w:firstLine="480"/>
        <w:jc w:val="both"/>
      </w:pPr>
      <w:r>
        <w:t>180. Подходить к упавшему зверю, даже лежащему без движения, следует со стороны спины с ружьем, готовым к выстрелу.</w:t>
      </w:r>
    </w:p>
    <w:p w14:paraId="1A811881" w14:textId="77777777" w:rsidR="00D57EE8" w:rsidRDefault="00000000">
      <w:pPr>
        <w:ind w:firstLine="480"/>
        <w:jc w:val="both"/>
      </w:pPr>
      <w:r>
        <w:t xml:space="preserve">181. Обнаружив подранка, не подходя к зверю близко необходимо </w:t>
      </w:r>
      <w:proofErr w:type="spellStart"/>
      <w:r>
        <w:t>дострелить</w:t>
      </w:r>
      <w:proofErr w:type="spellEnd"/>
      <w:r>
        <w:t xml:space="preserve"> его.</w:t>
      </w:r>
    </w:p>
    <w:p w14:paraId="6595C4FC" w14:textId="77777777" w:rsidR="00D57EE8" w:rsidRDefault="00000000">
      <w:pPr>
        <w:pStyle w:val="2"/>
        <w:ind w:firstLine="480"/>
        <w:jc w:val="center"/>
      </w:pPr>
      <w:r>
        <w:t>19. Права и обязанности старшего группы</w:t>
      </w:r>
    </w:p>
    <w:p w14:paraId="3DB2D342" w14:textId="77777777" w:rsidR="00D57EE8" w:rsidRDefault="00000000">
      <w:pPr>
        <w:ind w:firstLine="480"/>
        <w:jc w:val="both"/>
      </w:pPr>
      <w:r>
        <w:t>182. Охотники - участники облавной охоты выбирают из своего состава старшего группы, которым может быть наиболее опытный охотник, хорошо знающий облавные охоты и пользующийся авторитетом у участников охоты. Все участники охоты должны беспрекословно выполнять требования и указания старшего группы в отношении дисциплины, организации и проведения охоты, отдыха и выполнения техники безопасности на весь период данной охоты.</w:t>
      </w:r>
    </w:p>
    <w:p w14:paraId="105F7168" w14:textId="77777777" w:rsidR="00D57EE8" w:rsidRDefault="00000000">
      <w:pPr>
        <w:ind w:firstLine="480"/>
        <w:jc w:val="both"/>
      </w:pPr>
      <w:r>
        <w:t>183. Старший группы следит за точным выполнением порядка и правил охоты и дисциплины в пути следования, на базе, в местах остановок и на охоте всеми членами группы.</w:t>
      </w:r>
    </w:p>
    <w:p w14:paraId="388E61DF" w14:textId="77777777" w:rsidR="00D57EE8" w:rsidRDefault="00000000">
      <w:pPr>
        <w:ind w:firstLine="480"/>
        <w:jc w:val="both"/>
      </w:pPr>
      <w:r>
        <w:t>184. Совместно с руководителем, старший группы перед началом охоты доводит до сведения охотников характерные особенности данной охоты, места загона, стрелковой линии, особенности местности, оклада и стрельбы по зверю. Проверяет наличие охотничьих билетов и других документов у всех охотников.</w:t>
      </w:r>
    </w:p>
    <w:p w14:paraId="494D7F9A" w14:textId="77777777" w:rsidR="00D57EE8" w:rsidRDefault="00000000">
      <w:pPr>
        <w:ind w:firstLine="480"/>
        <w:jc w:val="both"/>
      </w:pPr>
      <w:r>
        <w:lastRenderedPageBreak/>
        <w:t>185. Проводит совместно с руководителем охоты инструктажи, выделение загонщиков, определяет порядок расстановки стрелков и жеребьевку стрелковых номеров. Проверяет техническое состояние оружия участников облавной охоты. Охотники с неисправным оружием и некачественными патронами на стрелковые номера не допускаются.</w:t>
      </w:r>
    </w:p>
    <w:p w14:paraId="3D251DBF" w14:textId="77777777" w:rsidR="00D57EE8" w:rsidRDefault="00000000">
      <w:pPr>
        <w:ind w:firstLine="480"/>
        <w:jc w:val="both"/>
      </w:pPr>
      <w:r>
        <w:t>186. Старший группы по указанию руководителя охоты может разводить охотников на номера и указывать стрелкам секторы обстрела и снимать стрелков с номеров по окончании облавы.</w:t>
      </w:r>
    </w:p>
    <w:p w14:paraId="53F30A51" w14:textId="77777777" w:rsidR="00D57EE8" w:rsidRDefault="00000000">
      <w:pPr>
        <w:ind w:firstLine="480"/>
        <w:jc w:val="both"/>
      </w:pPr>
      <w:r>
        <w:t>187. Совместно с руководителем охоты, старший группы устанавливает и разъясняет участникам охоты необходимые сигналы, а также иные условия и требования охоты.</w:t>
      </w:r>
    </w:p>
    <w:p w14:paraId="2DDFAEC7" w14:textId="77777777" w:rsidR="00D57EE8" w:rsidRDefault="00000000">
      <w:pPr>
        <w:ind w:firstLine="480"/>
        <w:jc w:val="both"/>
      </w:pPr>
      <w:r>
        <w:t>188. Старший группы наблюдает за строгим выполнением участниками охоты правил облавных охот и техники безопасности.</w:t>
      </w:r>
    </w:p>
    <w:p w14:paraId="7940CA9A" w14:textId="77777777" w:rsidR="00D57EE8" w:rsidRDefault="00000000">
      <w:pPr>
        <w:ind w:firstLine="480"/>
        <w:jc w:val="both"/>
      </w:pPr>
      <w:r>
        <w:t xml:space="preserve">189. Решает другие вопросы, возникающие на месте. Решения старшего группы, если они не противоречат настоящим правилам, </w:t>
      </w:r>
      <w:proofErr w:type="spellStart"/>
      <w:r>
        <w:t>являютcя</w:t>
      </w:r>
      <w:proofErr w:type="spellEnd"/>
      <w:r>
        <w:t xml:space="preserve"> обязательными и выполняются всеми членами группы охотников беспрекословно.</w:t>
      </w:r>
    </w:p>
    <w:p w14:paraId="45A96CA2" w14:textId="77777777" w:rsidR="00D57EE8" w:rsidRDefault="00000000">
      <w:pPr>
        <w:ind w:firstLine="480"/>
        <w:jc w:val="both"/>
      </w:pPr>
      <w:r>
        <w:t>190. Старший группы имеет право лишить участия в охоте нарушителей дисциплины и правил техники безопасности.</w:t>
      </w:r>
    </w:p>
    <w:p w14:paraId="0FB951E7" w14:textId="77777777" w:rsidR="00D57EE8" w:rsidRDefault="00000000">
      <w:pPr>
        <w:ind w:firstLine="480"/>
        <w:jc w:val="both"/>
      </w:pPr>
      <w:r>
        <w:t>191. Совместно с руководителем охоты составляет отчетные документы о проведении охоты по установленной в хозяйстве форме.</w:t>
      </w:r>
    </w:p>
    <w:p w14:paraId="5387D698" w14:textId="77777777" w:rsidR="00D57EE8" w:rsidRDefault="00000000">
      <w:pPr>
        <w:pStyle w:val="2"/>
        <w:ind w:firstLine="480"/>
        <w:jc w:val="center"/>
      </w:pPr>
      <w:r>
        <w:t>20. Права и обязанности руководителя облавной охоты</w:t>
      </w:r>
    </w:p>
    <w:p w14:paraId="1D407098" w14:textId="77777777" w:rsidR="00D57EE8" w:rsidRDefault="00000000">
      <w:pPr>
        <w:ind w:firstLine="480"/>
        <w:jc w:val="both"/>
      </w:pPr>
      <w:r>
        <w:t>192. Подготовка, непосредственная организация и проведение охоты осуществляются руководителем охоты, которым является охотовед, егерь, начальник хозяйства, участка, другой работник охотничьего хозяйства, специалист, работник лесохозяйственного предприятия, опытный охотник, хорошо знающий место охоты и проведения облавных охот.</w:t>
      </w:r>
    </w:p>
    <w:p w14:paraId="4C2C35DC" w14:textId="77777777" w:rsidR="00D57EE8" w:rsidRDefault="00000000">
      <w:pPr>
        <w:ind w:firstLine="480"/>
        <w:jc w:val="both"/>
      </w:pPr>
      <w:r>
        <w:t>193. Руководитель охоты является ответственным за подготовку и проведение облавной охоты, и его указания, касающиеся порядка проведения охоты и техники безопасности, обязательны для вех членов команды.</w:t>
      </w:r>
    </w:p>
    <w:p w14:paraId="571B0D11" w14:textId="77777777" w:rsidR="00D57EE8" w:rsidRDefault="00000000">
      <w:pPr>
        <w:ind w:firstLine="480"/>
        <w:jc w:val="both"/>
      </w:pPr>
      <w:r>
        <w:t>194. Перед началом охоты руководитель охоты проводит инструктаж о порядке проведения предстоящей охоты и технике безопасности. После проведения инструктажа каждый охотник расписывается в списке участников охоты о знании техники безопасности и обязательстве строго ее выполнять.</w:t>
      </w:r>
    </w:p>
    <w:p w14:paraId="43D11E57" w14:textId="77777777" w:rsidR="00D57EE8" w:rsidRDefault="00000000">
      <w:pPr>
        <w:ind w:firstLine="480"/>
        <w:jc w:val="both"/>
      </w:pPr>
      <w:r>
        <w:t>195. Руководитель охоты организует и проводит предварительную разведку мест охоты, наличия зверя и его переходов. Одновременно с определением наличия зверя в окладе (загоне) проверяется, нет ли в окладе (загоне) людей и домашних животных. При невозможности удаления из оклада (загона) посторонних лиц или домашних животных оклад (загон) переносится в другие угодья.</w:t>
      </w:r>
    </w:p>
    <w:p w14:paraId="4885CF4A" w14:textId="77777777" w:rsidR="00D57EE8" w:rsidRDefault="00000000">
      <w:pPr>
        <w:ind w:firstLine="480"/>
        <w:jc w:val="both"/>
      </w:pPr>
      <w:r>
        <w:t>196. Если в предполагаемом окладе (загоне) или в непосредственной близости от него производятся лесохозяйственные или другие работы, охота облавой в этом месте не производится.</w:t>
      </w:r>
    </w:p>
    <w:p w14:paraId="506E21FF" w14:textId="77777777" w:rsidR="00D57EE8" w:rsidRDefault="00000000">
      <w:pPr>
        <w:ind w:firstLine="480"/>
        <w:jc w:val="both"/>
      </w:pPr>
      <w:r>
        <w:t>197. Руководитель охоты:</w:t>
      </w:r>
    </w:p>
    <w:p w14:paraId="2C1B24DB" w14:textId="77777777" w:rsidR="00D57EE8" w:rsidRDefault="00000000">
      <w:pPr>
        <w:ind w:firstLine="480"/>
        <w:jc w:val="both"/>
      </w:pPr>
      <w:r>
        <w:t>а) определяет время начала и окончания охоты и обязанности каждого участника охоты;</w:t>
      </w:r>
    </w:p>
    <w:p w14:paraId="2861AAA5" w14:textId="77777777" w:rsidR="00D57EE8" w:rsidRDefault="00000000">
      <w:pPr>
        <w:ind w:firstLine="480"/>
        <w:jc w:val="both"/>
      </w:pPr>
      <w:r>
        <w:t>б) производит расстановку стрелков на номера, указывает каждому охотнику - стрелку секторы обстрела, места нахождения соседних номеров, расположение стрелковой линии и направление загона;</w:t>
      </w:r>
    </w:p>
    <w:p w14:paraId="45DC418D" w14:textId="77777777" w:rsidR="00D57EE8" w:rsidRDefault="00000000">
      <w:pPr>
        <w:ind w:firstLine="480"/>
        <w:jc w:val="both"/>
      </w:pPr>
      <w:r>
        <w:t>в) инструктирует загонщиков, руководит окладом и загоном и дает установленные сигналы начала загона и его окончания;</w:t>
      </w:r>
    </w:p>
    <w:p w14:paraId="2DCB8E3F" w14:textId="77777777" w:rsidR="00D57EE8" w:rsidRDefault="00000000">
      <w:pPr>
        <w:ind w:firstLine="480"/>
        <w:jc w:val="both"/>
      </w:pPr>
      <w:r>
        <w:lastRenderedPageBreak/>
        <w:t>г) организует преследование и "добор" раненого зверя.</w:t>
      </w:r>
    </w:p>
    <w:p w14:paraId="751CE06C" w14:textId="77777777" w:rsidR="00D57EE8" w:rsidRDefault="00000000">
      <w:pPr>
        <w:ind w:firstLine="480"/>
        <w:jc w:val="both"/>
      </w:pPr>
      <w:r>
        <w:t>После охоты совместно со старшим группы, руководитель охоты подводит итоги и указывает охотникам на ошибки, допущенные при проведении охоты, в случае если они имели место.</w:t>
      </w:r>
    </w:p>
    <w:p w14:paraId="6FDA91C2" w14:textId="77777777" w:rsidR="00D57EE8" w:rsidRDefault="00000000">
      <w:pPr>
        <w:ind w:firstLine="480"/>
        <w:jc w:val="both"/>
      </w:pPr>
      <w:r>
        <w:t>198. Во всех случаях серьезного нарушения настоящих правил руководителем охоты составляется протокол или акт, который передаются в соответствующие организации для принятия установленных мер воздействия к нарушителю.</w:t>
      </w:r>
    </w:p>
    <w:p w14:paraId="2F16A980" w14:textId="77777777" w:rsidR="00D57EE8" w:rsidRDefault="00000000">
      <w:pPr>
        <w:pStyle w:val="2"/>
        <w:ind w:firstLine="480"/>
        <w:jc w:val="center"/>
      </w:pPr>
      <w:r>
        <w:t>21. Ответственность за нарушение техники безопасности</w:t>
      </w:r>
      <w:r>
        <w:br/>
        <w:t>на охоте и Правил охоты</w:t>
      </w:r>
    </w:p>
    <w:p w14:paraId="13716E3E" w14:textId="77777777" w:rsidR="00D57EE8" w:rsidRDefault="00000000">
      <w:pPr>
        <w:ind w:firstLine="480"/>
        <w:jc w:val="both"/>
      </w:pPr>
      <w:r>
        <w:t>199. На всех участников охоты возлагается строжайшая ответственность за четкое и строгое выполнение и соблюдение правил техники безопасности и своих обязанностей, предусмотренных настоящими правилами, а также соблюдение правил, действующих в данном хозяйстве, установленных администрацией хозяйства и местными органами управления охотничьим хозяйством.</w:t>
      </w:r>
    </w:p>
    <w:p w14:paraId="019EF2BB" w14:textId="77777777" w:rsidR="00D57EE8" w:rsidRDefault="00000000">
      <w:pPr>
        <w:ind w:firstLine="480"/>
        <w:jc w:val="both"/>
      </w:pPr>
      <w:r>
        <w:t>200. Члены команды, нарушившие правила техники безопасности, лишаются старшим команды права на дальнейшее участие в охоте и немедленно отстраняются от участия в охоте.</w:t>
      </w:r>
    </w:p>
    <w:p w14:paraId="49D297DF" w14:textId="77777777" w:rsidR="00D57EE8" w:rsidRDefault="00000000">
      <w:pPr>
        <w:ind w:firstLine="480"/>
        <w:jc w:val="both"/>
      </w:pPr>
      <w:r>
        <w:t>201. В случае если нарушение техники безопасности и Правил охоты повлекло за собой ущерб здоровью участников охоты, других людей, а также нанесение материального ущерба гражданам и хозяйствам, виновные лица несут ответственность, установленную действующим законодательством Приднестровской Молдавской Республики. При этом должна быть организованна охрана места происшествия до прибытия работников органов внутренних дел или других уполномоченных лиц.</w:t>
      </w:r>
    </w:p>
    <w:p w14:paraId="2F1918BC" w14:textId="77777777" w:rsidR="00D57EE8" w:rsidRDefault="00000000">
      <w:pPr>
        <w:ind w:firstLine="480"/>
        <w:jc w:val="both"/>
      </w:pPr>
      <w:r>
        <w:t>202. Лица, виновные в нарушении настоящих Правил, несут ответственность в соответствии с действующим законодательством Приднестровской Молдавской Республики.</w:t>
      </w:r>
    </w:p>
    <w:p w14:paraId="70D6B79D" w14:textId="77777777" w:rsidR="00D57EE8" w:rsidRDefault="00000000">
      <w:pPr>
        <w:pStyle w:val="a4"/>
        <w:jc w:val="right"/>
      </w:pPr>
      <w:r>
        <w:t>Приложение № 1</w:t>
      </w:r>
      <w:r>
        <w:br/>
        <w:t>к Правилам охоты на территории</w:t>
      </w:r>
      <w:r>
        <w:br/>
        <w:t>Приднестровской Молдавской Республики</w:t>
      </w:r>
    </w:p>
    <w:p w14:paraId="784F01A3" w14:textId="77777777" w:rsidR="00D57EE8" w:rsidRDefault="00000000">
      <w:pPr>
        <w:pStyle w:val="2"/>
        <w:ind w:firstLine="480"/>
        <w:jc w:val="center"/>
      </w:pPr>
      <w:r>
        <w:t>Перечень видов охотничьих ресурсов на территории Приднестровской Молдавской Республики</w:t>
      </w:r>
    </w:p>
    <w:tbl>
      <w:tblPr>
        <w:tblStyle w:val="TableNormal"/>
        <w:tblW w:w="0" w:type="auto"/>
        <w:tblCellSpacing w:w="0" w:type="dxa"/>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600"/>
        <w:gridCol w:w="3720"/>
      </w:tblGrid>
      <w:tr w:rsidR="00D57EE8" w14:paraId="71A5B6EE" w14:textId="77777777">
        <w:trPr>
          <w:tblCellSpacing w:w="0" w:type="dxa"/>
        </w:trPr>
        <w:tc>
          <w:tcPr>
            <w:tcW w:w="3600" w:type="dxa"/>
            <w:tcBorders>
              <w:top w:val="single" w:sz="6" w:space="0" w:color="000000"/>
              <w:left w:val="single" w:sz="6" w:space="0" w:color="000000"/>
              <w:bottom w:val="single" w:sz="6" w:space="0" w:color="000000"/>
              <w:right w:val="single" w:sz="6" w:space="0" w:color="000000"/>
            </w:tcBorders>
          </w:tcPr>
          <w:p w14:paraId="09FEB0F2" w14:textId="77777777" w:rsidR="00D57EE8" w:rsidRDefault="00000000">
            <w:pPr>
              <w:pStyle w:val="a4"/>
              <w:jc w:val="both"/>
            </w:pPr>
            <w:r>
              <w:t>Млекопитающие</w:t>
            </w:r>
          </w:p>
        </w:tc>
        <w:tc>
          <w:tcPr>
            <w:tcW w:w="3720" w:type="dxa"/>
            <w:tcBorders>
              <w:top w:val="single" w:sz="6" w:space="0" w:color="000000"/>
              <w:left w:val="single" w:sz="6" w:space="0" w:color="000000"/>
              <w:bottom w:val="single" w:sz="6" w:space="0" w:color="000000"/>
              <w:right w:val="single" w:sz="6" w:space="0" w:color="000000"/>
            </w:tcBorders>
          </w:tcPr>
          <w:p w14:paraId="0AD6E898" w14:textId="77777777" w:rsidR="00D57EE8" w:rsidRDefault="00000000">
            <w:pPr>
              <w:pStyle w:val="a4"/>
              <w:jc w:val="both"/>
            </w:pPr>
            <w:r>
              <w:t>Птицы</w:t>
            </w:r>
          </w:p>
        </w:tc>
      </w:tr>
      <w:tr w:rsidR="00D57EE8" w14:paraId="052984D4" w14:textId="77777777">
        <w:trPr>
          <w:tblCellSpacing w:w="0" w:type="dxa"/>
        </w:trPr>
        <w:tc>
          <w:tcPr>
            <w:tcW w:w="3600" w:type="dxa"/>
            <w:tcBorders>
              <w:top w:val="single" w:sz="6" w:space="0" w:color="000000"/>
              <w:left w:val="single" w:sz="6" w:space="0" w:color="000000"/>
              <w:bottom w:val="single" w:sz="6" w:space="0" w:color="000000"/>
              <w:right w:val="single" w:sz="6" w:space="0" w:color="000000"/>
            </w:tcBorders>
          </w:tcPr>
          <w:p w14:paraId="7D67ACA3" w14:textId="77777777" w:rsidR="00D57EE8" w:rsidRDefault="00000000">
            <w:pPr>
              <w:pStyle w:val="a4"/>
              <w:jc w:val="both"/>
            </w:pPr>
            <w:r>
              <w:t>Олень благородный</w:t>
            </w:r>
          </w:p>
          <w:p w14:paraId="0D56E3E0" w14:textId="77777777" w:rsidR="00D57EE8" w:rsidRDefault="00000000">
            <w:pPr>
              <w:pStyle w:val="a4"/>
              <w:jc w:val="both"/>
            </w:pPr>
            <w:r>
              <w:t>Олень пятнистый</w:t>
            </w:r>
          </w:p>
          <w:p w14:paraId="5970C930" w14:textId="77777777" w:rsidR="00D57EE8" w:rsidRDefault="00000000">
            <w:pPr>
              <w:pStyle w:val="a4"/>
              <w:jc w:val="both"/>
            </w:pPr>
            <w:r>
              <w:t>Косуля</w:t>
            </w:r>
          </w:p>
          <w:p w14:paraId="56E314D9" w14:textId="77777777" w:rsidR="00D57EE8" w:rsidRDefault="00000000">
            <w:pPr>
              <w:pStyle w:val="a4"/>
              <w:jc w:val="both"/>
            </w:pPr>
            <w:r>
              <w:t>Кабан</w:t>
            </w:r>
          </w:p>
          <w:p w14:paraId="60A39D93" w14:textId="77777777" w:rsidR="00D57EE8" w:rsidRDefault="00000000">
            <w:pPr>
              <w:pStyle w:val="a4"/>
              <w:jc w:val="both"/>
            </w:pPr>
            <w:r>
              <w:t>Заяц русак</w:t>
            </w:r>
          </w:p>
          <w:p w14:paraId="7FE0FAF2" w14:textId="77777777" w:rsidR="00D57EE8" w:rsidRDefault="00000000">
            <w:pPr>
              <w:pStyle w:val="a4"/>
              <w:jc w:val="both"/>
            </w:pPr>
            <w:r>
              <w:lastRenderedPageBreak/>
              <w:t>Волк</w:t>
            </w:r>
          </w:p>
          <w:p w14:paraId="7508215A" w14:textId="77777777" w:rsidR="00D57EE8" w:rsidRDefault="00000000">
            <w:pPr>
              <w:pStyle w:val="a4"/>
              <w:jc w:val="both"/>
            </w:pPr>
            <w:r>
              <w:t>Лисица обыкновенная</w:t>
            </w:r>
          </w:p>
          <w:p w14:paraId="53F47B3F" w14:textId="77777777" w:rsidR="00D57EE8" w:rsidRDefault="00000000">
            <w:pPr>
              <w:pStyle w:val="a4"/>
              <w:jc w:val="both"/>
            </w:pPr>
            <w:r>
              <w:t>Енотовидная собака</w:t>
            </w:r>
          </w:p>
        </w:tc>
        <w:tc>
          <w:tcPr>
            <w:tcW w:w="3720" w:type="dxa"/>
            <w:tcBorders>
              <w:top w:val="single" w:sz="6" w:space="0" w:color="000000"/>
              <w:left w:val="single" w:sz="6" w:space="0" w:color="000000"/>
              <w:bottom w:val="single" w:sz="6" w:space="0" w:color="000000"/>
              <w:right w:val="single" w:sz="6" w:space="0" w:color="000000"/>
            </w:tcBorders>
          </w:tcPr>
          <w:p w14:paraId="6528FBF9" w14:textId="77777777" w:rsidR="00D57EE8" w:rsidRDefault="00000000">
            <w:pPr>
              <w:pStyle w:val="a4"/>
              <w:jc w:val="both"/>
            </w:pPr>
            <w:r>
              <w:lastRenderedPageBreak/>
              <w:t>Фазан</w:t>
            </w:r>
          </w:p>
          <w:p w14:paraId="7057625C" w14:textId="77777777" w:rsidR="00D57EE8" w:rsidRDefault="00000000">
            <w:pPr>
              <w:pStyle w:val="a4"/>
              <w:jc w:val="both"/>
            </w:pPr>
            <w:r>
              <w:t>Серая куропатка</w:t>
            </w:r>
          </w:p>
          <w:p w14:paraId="63655AA2" w14:textId="77777777" w:rsidR="00D57EE8" w:rsidRDefault="00000000">
            <w:pPr>
              <w:pStyle w:val="a4"/>
              <w:jc w:val="both"/>
            </w:pPr>
            <w:r>
              <w:t>Перепел</w:t>
            </w:r>
          </w:p>
          <w:p w14:paraId="4252D264" w14:textId="77777777" w:rsidR="00D57EE8" w:rsidRDefault="00000000">
            <w:pPr>
              <w:pStyle w:val="a4"/>
              <w:jc w:val="both"/>
            </w:pPr>
            <w:r>
              <w:t>Белолобый гусь</w:t>
            </w:r>
          </w:p>
          <w:p w14:paraId="7E5E227D" w14:textId="77777777" w:rsidR="00D57EE8" w:rsidRDefault="00000000">
            <w:pPr>
              <w:pStyle w:val="a4"/>
              <w:jc w:val="both"/>
            </w:pPr>
            <w:r>
              <w:t>Кряква</w:t>
            </w:r>
          </w:p>
          <w:p w14:paraId="7C5DFF48" w14:textId="77777777" w:rsidR="00D57EE8" w:rsidRDefault="00000000">
            <w:pPr>
              <w:pStyle w:val="a4"/>
              <w:jc w:val="both"/>
            </w:pPr>
            <w:r>
              <w:lastRenderedPageBreak/>
              <w:t>Широконоска</w:t>
            </w:r>
          </w:p>
          <w:p w14:paraId="3D176052" w14:textId="77777777" w:rsidR="00D57EE8" w:rsidRDefault="00000000">
            <w:pPr>
              <w:pStyle w:val="a4"/>
              <w:jc w:val="both"/>
            </w:pPr>
            <w:r>
              <w:t>Чирок трескунок</w:t>
            </w:r>
          </w:p>
          <w:p w14:paraId="44D70AAC" w14:textId="77777777" w:rsidR="00D57EE8" w:rsidRDefault="00000000">
            <w:pPr>
              <w:pStyle w:val="a4"/>
              <w:jc w:val="both"/>
            </w:pPr>
            <w:r>
              <w:t>Чирок свистунок</w:t>
            </w:r>
          </w:p>
          <w:p w14:paraId="08C13D02" w14:textId="77777777" w:rsidR="00D57EE8" w:rsidRDefault="00000000">
            <w:pPr>
              <w:pStyle w:val="a4"/>
              <w:jc w:val="both"/>
            </w:pPr>
            <w:r>
              <w:t>Хохлатая чернеть</w:t>
            </w:r>
          </w:p>
          <w:p w14:paraId="784E2501" w14:textId="77777777" w:rsidR="00D57EE8" w:rsidRDefault="00000000">
            <w:pPr>
              <w:pStyle w:val="a4"/>
              <w:jc w:val="both"/>
            </w:pPr>
            <w:r>
              <w:t>Морская чернеть</w:t>
            </w:r>
          </w:p>
          <w:p w14:paraId="68EE88CD" w14:textId="77777777" w:rsidR="00D57EE8" w:rsidRDefault="00000000">
            <w:pPr>
              <w:pStyle w:val="a4"/>
              <w:jc w:val="both"/>
            </w:pPr>
            <w:r>
              <w:t>Красноголовый нырок</w:t>
            </w:r>
          </w:p>
          <w:p w14:paraId="220320FA" w14:textId="77777777" w:rsidR="00D57EE8" w:rsidRDefault="00000000">
            <w:pPr>
              <w:pStyle w:val="a4"/>
              <w:jc w:val="both"/>
            </w:pPr>
            <w:r>
              <w:t>Свиязь</w:t>
            </w:r>
          </w:p>
          <w:p w14:paraId="6D14DE00" w14:textId="77777777" w:rsidR="00D57EE8" w:rsidRDefault="00000000">
            <w:pPr>
              <w:pStyle w:val="a4"/>
              <w:jc w:val="both"/>
            </w:pPr>
            <w:r>
              <w:t>Шилохвость</w:t>
            </w:r>
          </w:p>
          <w:p w14:paraId="54959545" w14:textId="77777777" w:rsidR="00D57EE8" w:rsidRDefault="00000000">
            <w:pPr>
              <w:pStyle w:val="a4"/>
              <w:jc w:val="both"/>
            </w:pPr>
            <w:r>
              <w:t>Большой баклан</w:t>
            </w:r>
          </w:p>
          <w:p w14:paraId="098C47DE" w14:textId="77777777" w:rsidR="00D57EE8" w:rsidRDefault="00000000">
            <w:pPr>
              <w:pStyle w:val="a4"/>
              <w:jc w:val="both"/>
            </w:pPr>
            <w:r>
              <w:t>Чомга (Большая поганка)</w:t>
            </w:r>
          </w:p>
          <w:p w14:paraId="65ADD448" w14:textId="77777777" w:rsidR="00D57EE8" w:rsidRDefault="00000000">
            <w:pPr>
              <w:pStyle w:val="a4"/>
              <w:jc w:val="both"/>
            </w:pPr>
            <w:r>
              <w:t>Черношейная поганка</w:t>
            </w:r>
          </w:p>
          <w:p w14:paraId="58B5B6AE" w14:textId="77777777" w:rsidR="00D57EE8" w:rsidRDefault="00000000">
            <w:pPr>
              <w:pStyle w:val="a4"/>
              <w:jc w:val="both"/>
            </w:pPr>
            <w:r>
              <w:t>Лысуха</w:t>
            </w:r>
          </w:p>
          <w:p w14:paraId="4E2E19F6" w14:textId="77777777" w:rsidR="00D57EE8" w:rsidRDefault="00000000">
            <w:pPr>
              <w:pStyle w:val="a4"/>
              <w:jc w:val="both"/>
            </w:pPr>
            <w:r>
              <w:t>Камышница</w:t>
            </w:r>
          </w:p>
          <w:p w14:paraId="59A6C9A8" w14:textId="77777777" w:rsidR="00D57EE8" w:rsidRDefault="00000000">
            <w:pPr>
              <w:pStyle w:val="a4"/>
              <w:jc w:val="both"/>
            </w:pPr>
            <w:r>
              <w:t>Погоныш обыкновенный</w:t>
            </w:r>
          </w:p>
          <w:p w14:paraId="6E932352" w14:textId="77777777" w:rsidR="00D57EE8" w:rsidRDefault="00000000">
            <w:pPr>
              <w:pStyle w:val="a4"/>
              <w:jc w:val="both"/>
            </w:pPr>
            <w:r>
              <w:t>Погоныш малый</w:t>
            </w:r>
          </w:p>
          <w:p w14:paraId="1DBEF335" w14:textId="77777777" w:rsidR="00D57EE8" w:rsidRDefault="00000000">
            <w:pPr>
              <w:pStyle w:val="a4"/>
              <w:jc w:val="both"/>
            </w:pPr>
            <w:r>
              <w:t>Пастушок</w:t>
            </w:r>
          </w:p>
          <w:p w14:paraId="4184F9D1" w14:textId="77777777" w:rsidR="00D57EE8" w:rsidRDefault="00000000">
            <w:pPr>
              <w:pStyle w:val="a4"/>
              <w:jc w:val="both"/>
            </w:pPr>
            <w:r>
              <w:t>Чибис</w:t>
            </w:r>
          </w:p>
          <w:p w14:paraId="25709E4B" w14:textId="77777777" w:rsidR="00D57EE8" w:rsidRDefault="00000000">
            <w:pPr>
              <w:pStyle w:val="a4"/>
              <w:jc w:val="both"/>
            </w:pPr>
            <w:r>
              <w:t>Вальдшнеп</w:t>
            </w:r>
          </w:p>
          <w:p w14:paraId="6C757524" w14:textId="77777777" w:rsidR="00D57EE8" w:rsidRDefault="00000000">
            <w:pPr>
              <w:pStyle w:val="a4"/>
              <w:jc w:val="both"/>
            </w:pPr>
            <w:r>
              <w:t>Бекас</w:t>
            </w:r>
          </w:p>
          <w:p w14:paraId="711BD45F" w14:textId="77777777" w:rsidR="00D57EE8" w:rsidRDefault="00000000">
            <w:pPr>
              <w:pStyle w:val="a4"/>
              <w:jc w:val="both"/>
            </w:pPr>
            <w:r>
              <w:t>Дупель</w:t>
            </w:r>
          </w:p>
          <w:p w14:paraId="53AF28BC" w14:textId="77777777" w:rsidR="00D57EE8" w:rsidRDefault="00000000">
            <w:pPr>
              <w:pStyle w:val="a4"/>
              <w:jc w:val="both"/>
            </w:pPr>
            <w:r>
              <w:t>Турухтан</w:t>
            </w:r>
          </w:p>
          <w:p w14:paraId="01BAA79E" w14:textId="77777777" w:rsidR="00D57EE8" w:rsidRDefault="00000000">
            <w:pPr>
              <w:pStyle w:val="a4"/>
              <w:jc w:val="both"/>
            </w:pPr>
            <w:r>
              <w:t>Травник</w:t>
            </w:r>
          </w:p>
          <w:p w14:paraId="70BCFA6A" w14:textId="77777777" w:rsidR="00D57EE8" w:rsidRDefault="00000000">
            <w:pPr>
              <w:pStyle w:val="a4"/>
              <w:jc w:val="both"/>
            </w:pPr>
            <w:r>
              <w:t>Черныш</w:t>
            </w:r>
          </w:p>
          <w:p w14:paraId="1CDFA02F" w14:textId="77777777" w:rsidR="00D57EE8" w:rsidRDefault="00000000">
            <w:pPr>
              <w:pStyle w:val="a4"/>
              <w:jc w:val="both"/>
            </w:pPr>
            <w:r>
              <w:t>Фифи</w:t>
            </w:r>
          </w:p>
          <w:p w14:paraId="4A10F63A" w14:textId="77777777" w:rsidR="00D57EE8" w:rsidRDefault="00000000">
            <w:pPr>
              <w:pStyle w:val="a4"/>
              <w:jc w:val="both"/>
            </w:pPr>
            <w:r>
              <w:lastRenderedPageBreak/>
              <w:t>Большой улит</w:t>
            </w:r>
          </w:p>
          <w:p w14:paraId="07C2F008" w14:textId="77777777" w:rsidR="00D57EE8" w:rsidRDefault="00000000">
            <w:pPr>
              <w:pStyle w:val="a4"/>
              <w:jc w:val="both"/>
            </w:pPr>
            <w:r>
              <w:t>Перевозчик</w:t>
            </w:r>
          </w:p>
          <w:p w14:paraId="5C7F1807" w14:textId="77777777" w:rsidR="00D57EE8" w:rsidRDefault="00000000">
            <w:pPr>
              <w:pStyle w:val="a4"/>
              <w:jc w:val="both"/>
            </w:pPr>
            <w:r>
              <w:t>Гаршнеп</w:t>
            </w:r>
          </w:p>
          <w:p w14:paraId="12C9BC6E" w14:textId="77777777" w:rsidR="00D57EE8" w:rsidRDefault="00000000">
            <w:pPr>
              <w:pStyle w:val="a4"/>
              <w:jc w:val="both"/>
            </w:pPr>
            <w:r>
              <w:t>Вяхирь</w:t>
            </w:r>
          </w:p>
          <w:p w14:paraId="604E9369" w14:textId="77777777" w:rsidR="00D57EE8" w:rsidRDefault="00000000">
            <w:pPr>
              <w:pStyle w:val="a4"/>
              <w:jc w:val="both"/>
            </w:pPr>
            <w:r>
              <w:t>Сизый голубь</w:t>
            </w:r>
          </w:p>
          <w:p w14:paraId="417A1FFA" w14:textId="77777777" w:rsidR="00D57EE8" w:rsidRDefault="00000000">
            <w:pPr>
              <w:pStyle w:val="a4"/>
              <w:jc w:val="both"/>
            </w:pPr>
            <w:r>
              <w:t>Кольчатая горлица</w:t>
            </w:r>
          </w:p>
        </w:tc>
      </w:tr>
    </w:tbl>
    <w:p w14:paraId="24D965AD" w14:textId="77777777" w:rsidR="00D57EE8" w:rsidRDefault="00000000">
      <w:pPr>
        <w:pStyle w:val="a4"/>
        <w:jc w:val="right"/>
      </w:pPr>
      <w:r>
        <w:lastRenderedPageBreak/>
        <w:t>Приложение № 2</w:t>
      </w:r>
      <w:r>
        <w:br/>
        <w:t>к Правилам охоты на территории</w:t>
      </w:r>
      <w:r>
        <w:br/>
        <w:t>Приднестровской Молдавской Республики</w:t>
      </w:r>
    </w:p>
    <w:p w14:paraId="431E5B37" w14:textId="77777777" w:rsidR="00D57EE8" w:rsidRDefault="00000000">
      <w:pPr>
        <w:pStyle w:val="a4"/>
        <w:jc w:val="center"/>
      </w:pPr>
      <w:r>
        <w:t>ПЕРЕЧЕНЬ</w:t>
      </w:r>
      <w:r>
        <w:br/>
        <w:t>диких животных, добыча которых допускается</w:t>
      </w:r>
      <w:r>
        <w:br/>
        <w:t>по разовым разрешениям</w:t>
      </w:r>
    </w:p>
    <w:tbl>
      <w:tblPr>
        <w:tblStyle w:val="TableNormal"/>
        <w:tblW w:w="0" w:type="auto"/>
        <w:tblCellSpacing w:w="0" w:type="dxa"/>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720"/>
        <w:gridCol w:w="3720"/>
      </w:tblGrid>
      <w:tr w:rsidR="00D57EE8" w14:paraId="7410050F" w14:textId="77777777">
        <w:trPr>
          <w:tblCellSpacing w:w="0" w:type="dxa"/>
        </w:trPr>
        <w:tc>
          <w:tcPr>
            <w:tcW w:w="3720" w:type="dxa"/>
            <w:tcBorders>
              <w:top w:val="single" w:sz="6" w:space="0" w:color="000000"/>
              <w:left w:val="single" w:sz="6" w:space="0" w:color="000000"/>
              <w:bottom w:val="single" w:sz="6" w:space="0" w:color="000000"/>
              <w:right w:val="single" w:sz="6" w:space="0" w:color="000000"/>
            </w:tcBorders>
          </w:tcPr>
          <w:p w14:paraId="7E9E1DC0" w14:textId="77777777" w:rsidR="00D57EE8" w:rsidRDefault="00000000">
            <w:pPr>
              <w:pStyle w:val="a4"/>
              <w:jc w:val="both"/>
            </w:pPr>
            <w:r>
              <w:t>Млекопитающие</w:t>
            </w:r>
          </w:p>
        </w:tc>
        <w:tc>
          <w:tcPr>
            <w:tcW w:w="3720" w:type="dxa"/>
            <w:tcBorders>
              <w:top w:val="single" w:sz="6" w:space="0" w:color="000000"/>
              <w:left w:val="single" w:sz="6" w:space="0" w:color="000000"/>
              <w:bottom w:val="single" w:sz="6" w:space="0" w:color="000000"/>
              <w:right w:val="single" w:sz="6" w:space="0" w:color="000000"/>
            </w:tcBorders>
          </w:tcPr>
          <w:p w14:paraId="12E8479D" w14:textId="77777777" w:rsidR="00D57EE8" w:rsidRDefault="00000000">
            <w:pPr>
              <w:pStyle w:val="a4"/>
              <w:jc w:val="both"/>
            </w:pPr>
            <w:r>
              <w:t>птицы</w:t>
            </w:r>
          </w:p>
        </w:tc>
      </w:tr>
      <w:tr w:rsidR="00D57EE8" w14:paraId="65BB776E" w14:textId="77777777">
        <w:trPr>
          <w:tblCellSpacing w:w="0" w:type="dxa"/>
        </w:trPr>
        <w:tc>
          <w:tcPr>
            <w:tcW w:w="3720" w:type="dxa"/>
            <w:tcBorders>
              <w:top w:val="single" w:sz="6" w:space="0" w:color="000000"/>
              <w:left w:val="single" w:sz="6" w:space="0" w:color="000000"/>
              <w:bottom w:val="single" w:sz="6" w:space="0" w:color="000000"/>
              <w:right w:val="single" w:sz="6" w:space="0" w:color="000000"/>
            </w:tcBorders>
          </w:tcPr>
          <w:p w14:paraId="259F050A" w14:textId="77777777" w:rsidR="00D57EE8" w:rsidRDefault="00000000">
            <w:pPr>
              <w:pStyle w:val="a4"/>
              <w:jc w:val="both"/>
            </w:pPr>
            <w:r>
              <w:t>Дикий кабан</w:t>
            </w:r>
          </w:p>
          <w:p w14:paraId="60911C62" w14:textId="77777777" w:rsidR="00D57EE8" w:rsidRDefault="00000000">
            <w:pPr>
              <w:pStyle w:val="a4"/>
              <w:jc w:val="both"/>
            </w:pPr>
            <w:r>
              <w:t>Косуля</w:t>
            </w:r>
          </w:p>
        </w:tc>
        <w:tc>
          <w:tcPr>
            <w:tcW w:w="3720" w:type="dxa"/>
            <w:tcBorders>
              <w:top w:val="single" w:sz="6" w:space="0" w:color="000000"/>
              <w:left w:val="single" w:sz="6" w:space="0" w:color="000000"/>
              <w:bottom w:val="single" w:sz="6" w:space="0" w:color="000000"/>
              <w:right w:val="single" w:sz="6" w:space="0" w:color="000000"/>
            </w:tcBorders>
          </w:tcPr>
          <w:p w14:paraId="39FACDF1" w14:textId="77777777" w:rsidR="00D57EE8" w:rsidRDefault="00000000">
            <w:pPr>
              <w:pStyle w:val="a4"/>
              <w:jc w:val="both"/>
            </w:pPr>
            <w:r>
              <w:t>Фазан</w:t>
            </w:r>
          </w:p>
        </w:tc>
      </w:tr>
    </w:tbl>
    <w:p w14:paraId="63E1B1D7" w14:textId="77777777" w:rsidR="00D57EE8" w:rsidRDefault="00000000">
      <w:pPr>
        <w:pStyle w:val="a4"/>
        <w:jc w:val="right"/>
      </w:pPr>
      <w:r>
        <w:t>Приложение № 3</w:t>
      </w:r>
      <w:r>
        <w:br/>
        <w:t>к Правилам охоты на территории</w:t>
      </w:r>
      <w:r>
        <w:br/>
        <w:t>Приднестровской Молдавской Республики</w:t>
      </w:r>
    </w:p>
    <w:p w14:paraId="6470811C" w14:textId="77777777" w:rsidR="00D57EE8" w:rsidRDefault="00000000">
      <w:pPr>
        <w:pStyle w:val="a4"/>
        <w:jc w:val="center"/>
      </w:pPr>
      <w:r>
        <w:t>Предельно допустимые нормы</w:t>
      </w:r>
      <w:r>
        <w:br/>
        <w:t>изъятия охотничьих животных, добыча которых проводится</w:t>
      </w:r>
      <w:r>
        <w:br/>
        <w:t>по разовым разрешениям</w:t>
      </w:r>
    </w:p>
    <w:tbl>
      <w:tblPr>
        <w:tblStyle w:val="TableNormal"/>
        <w:tblW w:w="0" w:type="auto"/>
        <w:tblCellSpacing w:w="0" w:type="dxa"/>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2160"/>
        <w:gridCol w:w="3360"/>
        <w:gridCol w:w="2160"/>
      </w:tblGrid>
      <w:tr w:rsidR="00D57EE8" w14:paraId="3360AA32" w14:textId="77777777">
        <w:trPr>
          <w:tblCellSpacing w:w="0" w:type="dxa"/>
        </w:trPr>
        <w:tc>
          <w:tcPr>
            <w:tcW w:w="2160" w:type="dxa"/>
            <w:tcBorders>
              <w:top w:val="single" w:sz="6" w:space="0" w:color="000000"/>
              <w:left w:val="single" w:sz="6" w:space="0" w:color="000000"/>
              <w:bottom w:val="single" w:sz="6" w:space="0" w:color="000000"/>
              <w:right w:val="single" w:sz="6" w:space="0" w:color="000000"/>
            </w:tcBorders>
          </w:tcPr>
          <w:p w14:paraId="4B16009D" w14:textId="77777777" w:rsidR="00D57EE8" w:rsidRDefault="00000000">
            <w:pPr>
              <w:pStyle w:val="a4"/>
              <w:jc w:val="both"/>
            </w:pPr>
            <w:r>
              <w:t>Виды охотничьих</w:t>
            </w:r>
          </w:p>
          <w:p w14:paraId="26226107" w14:textId="77777777" w:rsidR="00D57EE8" w:rsidRDefault="00000000">
            <w:pPr>
              <w:pStyle w:val="a4"/>
              <w:jc w:val="both"/>
            </w:pPr>
            <w:r>
              <w:t>ресурсов</w:t>
            </w:r>
          </w:p>
        </w:tc>
        <w:tc>
          <w:tcPr>
            <w:tcW w:w="3360" w:type="dxa"/>
            <w:tcBorders>
              <w:top w:val="single" w:sz="6" w:space="0" w:color="000000"/>
              <w:left w:val="single" w:sz="6" w:space="0" w:color="000000"/>
              <w:bottom w:val="single" w:sz="6" w:space="0" w:color="000000"/>
              <w:right w:val="single" w:sz="6" w:space="0" w:color="000000"/>
            </w:tcBorders>
          </w:tcPr>
          <w:p w14:paraId="0FF102CB" w14:textId="77777777" w:rsidR="00D57EE8" w:rsidRDefault="00000000">
            <w:pPr>
              <w:pStyle w:val="a4"/>
              <w:jc w:val="both"/>
            </w:pPr>
            <w:r>
              <w:t>Плотность населения</w:t>
            </w:r>
          </w:p>
          <w:p w14:paraId="2C04D088" w14:textId="77777777" w:rsidR="00D57EE8" w:rsidRDefault="00000000">
            <w:pPr>
              <w:pStyle w:val="a4"/>
              <w:jc w:val="both"/>
            </w:pPr>
            <w:r>
              <w:t>(на 1000 гектар</w:t>
            </w:r>
          </w:p>
          <w:p w14:paraId="4FC0C061" w14:textId="77777777" w:rsidR="00D57EE8" w:rsidRDefault="00000000">
            <w:pPr>
              <w:pStyle w:val="a4"/>
              <w:jc w:val="both"/>
            </w:pPr>
            <w:r>
              <w:t>угодий свойственных виду)</w:t>
            </w:r>
          </w:p>
        </w:tc>
        <w:tc>
          <w:tcPr>
            <w:tcW w:w="2160" w:type="dxa"/>
            <w:tcBorders>
              <w:top w:val="single" w:sz="6" w:space="0" w:color="000000"/>
              <w:left w:val="single" w:sz="6" w:space="0" w:color="000000"/>
              <w:bottom w:val="single" w:sz="6" w:space="0" w:color="000000"/>
              <w:right w:val="single" w:sz="6" w:space="0" w:color="000000"/>
            </w:tcBorders>
          </w:tcPr>
          <w:p w14:paraId="30A13450" w14:textId="77777777" w:rsidR="00D57EE8" w:rsidRDefault="00000000">
            <w:pPr>
              <w:pStyle w:val="a4"/>
              <w:jc w:val="both"/>
            </w:pPr>
            <w:r>
              <w:t>Процент изъятия</w:t>
            </w:r>
          </w:p>
        </w:tc>
      </w:tr>
      <w:tr w:rsidR="00D57EE8" w14:paraId="2FC43B14" w14:textId="77777777">
        <w:trPr>
          <w:tblCellSpacing w:w="0" w:type="dxa"/>
        </w:trPr>
        <w:tc>
          <w:tcPr>
            <w:tcW w:w="2160" w:type="dxa"/>
            <w:vMerge w:val="restart"/>
            <w:tcBorders>
              <w:top w:val="single" w:sz="6" w:space="0" w:color="000000"/>
              <w:left w:val="single" w:sz="6" w:space="0" w:color="000000"/>
              <w:bottom w:val="single" w:sz="6" w:space="0" w:color="000000"/>
              <w:right w:val="single" w:sz="6" w:space="0" w:color="000000"/>
            </w:tcBorders>
          </w:tcPr>
          <w:p w14:paraId="1E6DFE6F" w14:textId="77777777" w:rsidR="00D57EE8" w:rsidRDefault="00000000">
            <w:pPr>
              <w:pStyle w:val="a4"/>
              <w:jc w:val="both"/>
            </w:pPr>
            <w:r>
              <w:t>Кабан</w:t>
            </w:r>
          </w:p>
        </w:tc>
        <w:tc>
          <w:tcPr>
            <w:tcW w:w="3360" w:type="dxa"/>
            <w:tcBorders>
              <w:top w:val="single" w:sz="6" w:space="0" w:color="000000"/>
              <w:left w:val="single" w:sz="6" w:space="0" w:color="000000"/>
              <w:bottom w:val="single" w:sz="6" w:space="0" w:color="000000"/>
              <w:right w:val="single" w:sz="6" w:space="0" w:color="000000"/>
            </w:tcBorders>
          </w:tcPr>
          <w:p w14:paraId="7CC699A0" w14:textId="77777777" w:rsidR="00D57EE8" w:rsidRDefault="00000000">
            <w:pPr>
              <w:pStyle w:val="a4"/>
              <w:jc w:val="both"/>
            </w:pPr>
            <w:r>
              <w:t>5 и менее</w:t>
            </w:r>
          </w:p>
        </w:tc>
        <w:tc>
          <w:tcPr>
            <w:tcW w:w="2160" w:type="dxa"/>
            <w:tcBorders>
              <w:top w:val="single" w:sz="6" w:space="0" w:color="000000"/>
              <w:left w:val="single" w:sz="6" w:space="0" w:color="000000"/>
              <w:bottom w:val="single" w:sz="6" w:space="0" w:color="000000"/>
              <w:right w:val="single" w:sz="6" w:space="0" w:color="000000"/>
            </w:tcBorders>
          </w:tcPr>
          <w:p w14:paraId="6A007CE5" w14:textId="77777777" w:rsidR="00D57EE8" w:rsidRDefault="00000000">
            <w:pPr>
              <w:pStyle w:val="a4"/>
              <w:jc w:val="both"/>
            </w:pPr>
            <w:r>
              <w:t>Не планируется</w:t>
            </w:r>
          </w:p>
        </w:tc>
      </w:tr>
      <w:tr w:rsidR="00D57EE8" w14:paraId="1C96E228"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161B3899"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2D570041" w14:textId="77777777" w:rsidR="00D57EE8" w:rsidRDefault="00000000">
            <w:pPr>
              <w:pStyle w:val="a4"/>
              <w:jc w:val="both"/>
            </w:pPr>
            <w:r>
              <w:t>5.1 - 10.0</w:t>
            </w:r>
          </w:p>
        </w:tc>
        <w:tc>
          <w:tcPr>
            <w:tcW w:w="2160" w:type="dxa"/>
            <w:tcBorders>
              <w:top w:val="single" w:sz="6" w:space="0" w:color="000000"/>
              <w:left w:val="single" w:sz="6" w:space="0" w:color="000000"/>
              <w:bottom w:val="single" w:sz="6" w:space="0" w:color="000000"/>
              <w:right w:val="single" w:sz="6" w:space="0" w:color="000000"/>
            </w:tcBorders>
          </w:tcPr>
          <w:p w14:paraId="7DB179B4" w14:textId="77777777" w:rsidR="00D57EE8" w:rsidRDefault="00000000">
            <w:pPr>
              <w:pStyle w:val="a4"/>
              <w:jc w:val="both"/>
            </w:pPr>
            <w:r>
              <w:t>15 - 20</w:t>
            </w:r>
          </w:p>
        </w:tc>
      </w:tr>
      <w:tr w:rsidR="00D57EE8" w14:paraId="478CE9BE"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636EE46F"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303E503D" w14:textId="77777777" w:rsidR="00D57EE8" w:rsidRDefault="00000000">
            <w:pPr>
              <w:pStyle w:val="a4"/>
              <w:jc w:val="both"/>
            </w:pPr>
            <w:r>
              <w:t>10.1 - 15.0</w:t>
            </w:r>
          </w:p>
        </w:tc>
        <w:tc>
          <w:tcPr>
            <w:tcW w:w="2160" w:type="dxa"/>
            <w:tcBorders>
              <w:top w:val="single" w:sz="6" w:space="0" w:color="000000"/>
              <w:left w:val="single" w:sz="6" w:space="0" w:color="000000"/>
              <w:bottom w:val="single" w:sz="6" w:space="0" w:color="000000"/>
              <w:right w:val="single" w:sz="6" w:space="0" w:color="000000"/>
            </w:tcBorders>
          </w:tcPr>
          <w:p w14:paraId="61990CCC" w14:textId="77777777" w:rsidR="00D57EE8" w:rsidRDefault="00000000">
            <w:pPr>
              <w:pStyle w:val="a4"/>
              <w:jc w:val="both"/>
            </w:pPr>
            <w:r>
              <w:t>21 - 30</w:t>
            </w:r>
          </w:p>
        </w:tc>
      </w:tr>
      <w:tr w:rsidR="00D57EE8" w14:paraId="1BF1BC81"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03EFECA1"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26557E5C" w14:textId="77777777" w:rsidR="00D57EE8" w:rsidRDefault="00000000">
            <w:pPr>
              <w:pStyle w:val="a4"/>
              <w:jc w:val="both"/>
            </w:pPr>
            <w:r>
              <w:t>15.1 и более</w:t>
            </w:r>
          </w:p>
        </w:tc>
        <w:tc>
          <w:tcPr>
            <w:tcW w:w="2160" w:type="dxa"/>
            <w:tcBorders>
              <w:top w:val="single" w:sz="6" w:space="0" w:color="000000"/>
              <w:left w:val="single" w:sz="6" w:space="0" w:color="000000"/>
              <w:bottom w:val="single" w:sz="6" w:space="0" w:color="000000"/>
              <w:right w:val="single" w:sz="6" w:space="0" w:color="000000"/>
            </w:tcBorders>
          </w:tcPr>
          <w:p w14:paraId="38DD46CB" w14:textId="77777777" w:rsidR="00D57EE8" w:rsidRDefault="00000000">
            <w:pPr>
              <w:pStyle w:val="a4"/>
              <w:jc w:val="both"/>
            </w:pPr>
            <w:r>
              <w:t>31 - 60</w:t>
            </w:r>
          </w:p>
        </w:tc>
      </w:tr>
      <w:tr w:rsidR="00D57EE8" w14:paraId="126D6313" w14:textId="77777777">
        <w:trPr>
          <w:tblCellSpacing w:w="0" w:type="dxa"/>
        </w:trPr>
        <w:tc>
          <w:tcPr>
            <w:tcW w:w="2160" w:type="dxa"/>
            <w:vMerge w:val="restart"/>
            <w:tcBorders>
              <w:top w:val="single" w:sz="6" w:space="0" w:color="000000"/>
              <w:left w:val="single" w:sz="6" w:space="0" w:color="000000"/>
              <w:bottom w:val="single" w:sz="6" w:space="0" w:color="000000"/>
              <w:right w:val="single" w:sz="6" w:space="0" w:color="000000"/>
            </w:tcBorders>
          </w:tcPr>
          <w:p w14:paraId="23D963C7" w14:textId="77777777" w:rsidR="00D57EE8" w:rsidRDefault="00000000">
            <w:pPr>
              <w:pStyle w:val="a4"/>
              <w:jc w:val="both"/>
            </w:pPr>
            <w:r>
              <w:t>косуля</w:t>
            </w:r>
          </w:p>
        </w:tc>
        <w:tc>
          <w:tcPr>
            <w:tcW w:w="3360" w:type="dxa"/>
            <w:tcBorders>
              <w:top w:val="single" w:sz="6" w:space="0" w:color="000000"/>
              <w:left w:val="single" w:sz="6" w:space="0" w:color="000000"/>
              <w:bottom w:val="single" w:sz="6" w:space="0" w:color="000000"/>
              <w:right w:val="single" w:sz="6" w:space="0" w:color="000000"/>
            </w:tcBorders>
          </w:tcPr>
          <w:p w14:paraId="65D584A2" w14:textId="77777777" w:rsidR="00D57EE8" w:rsidRDefault="00000000">
            <w:pPr>
              <w:pStyle w:val="a4"/>
              <w:jc w:val="both"/>
            </w:pPr>
            <w:r>
              <w:t>5 и менее</w:t>
            </w:r>
          </w:p>
        </w:tc>
        <w:tc>
          <w:tcPr>
            <w:tcW w:w="2160" w:type="dxa"/>
            <w:tcBorders>
              <w:top w:val="single" w:sz="6" w:space="0" w:color="000000"/>
              <w:left w:val="single" w:sz="6" w:space="0" w:color="000000"/>
              <w:bottom w:val="single" w:sz="6" w:space="0" w:color="000000"/>
              <w:right w:val="single" w:sz="6" w:space="0" w:color="000000"/>
            </w:tcBorders>
          </w:tcPr>
          <w:p w14:paraId="4B4E35A9" w14:textId="77777777" w:rsidR="00D57EE8" w:rsidRDefault="00000000">
            <w:pPr>
              <w:pStyle w:val="a4"/>
              <w:jc w:val="both"/>
            </w:pPr>
            <w:r>
              <w:t>Не планируется</w:t>
            </w:r>
          </w:p>
        </w:tc>
      </w:tr>
      <w:tr w:rsidR="00D57EE8" w14:paraId="5CE817B3"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097E78BE"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53EAC446" w14:textId="77777777" w:rsidR="00D57EE8" w:rsidRDefault="00000000">
            <w:pPr>
              <w:pStyle w:val="a4"/>
              <w:jc w:val="both"/>
            </w:pPr>
            <w:r>
              <w:t>5.1 - 10.0</w:t>
            </w:r>
          </w:p>
        </w:tc>
        <w:tc>
          <w:tcPr>
            <w:tcW w:w="2160" w:type="dxa"/>
            <w:tcBorders>
              <w:top w:val="single" w:sz="6" w:space="0" w:color="000000"/>
              <w:left w:val="single" w:sz="6" w:space="0" w:color="000000"/>
              <w:bottom w:val="single" w:sz="6" w:space="0" w:color="000000"/>
              <w:right w:val="single" w:sz="6" w:space="0" w:color="000000"/>
            </w:tcBorders>
          </w:tcPr>
          <w:p w14:paraId="7078948F" w14:textId="77777777" w:rsidR="00D57EE8" w:rsidRDefault="00000000">
            <w:pPr>
              <w:pStyle w:val="a4"/>
              <w:jc w:val="both"/>
            </w:pPr>
            <w:r>
              <w:t>5 - 10</w:t>
            </w:r>
          </w:p>
        </w:tc>
      </w:tr>
      <w:tr w:rsidR="00D57EE8" w14:paraId="494298B0"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4EE221A4"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543174D5" w14:textId="77777777" w:rsidR="00D57EE8" w:rsidRDefault="00000000">
            <w:pPr>
              <w:pStyle w:val="a4"/>
              <w:jc w:val="both"/>
            </w:pPr>
            <w:r>
              <w:t>10.1 - 20.0</w:t>
            </w:r>
          </w:p>
        </w:tc>
        <w:tc>
          <w:tcPr>
            <w:tcW w:w="2160" w:type="dxa"/>
            <w:tcBorders>
              <w:top w:val="single" w:sz="6" w:space="0" w:color="000000"/>
              <w:left w:val="single" w:sz="6" w:space="0" w:color="000000"/>
              <w:bottom w:val="single" w:sz="6" w:space="0" w:color="000000"/>
              <w:right w:val="single" w:sz="6" w:space="0" w:color="000000"/>
            </w:tcBorders>
          </w:tcPr>
          <w:p w14:paraId="085BEA92" w14:textId="77777777" w:rsidR="00D57EE8" w:rsidRDefault="00000000">
            <w:pPr>
              <w:pStyle w:val="a4"/>
              <w:jc w:val="both"/>
            </w:pPr>
            <w:r>
              <w:t>11 - 15</w:t>
            </w:r>
          </w:p>
        </w:tc>
      </w:tr>
      <w:tr w:rsidR="00D57EE8" w14:paraId="6CF8B229"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1AE873E1"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62B22D58" w14:textId="77777777" w:rsidR="00D57EE8" w:rsidRDefault="00000000">
            <w:pPr>
              <w:pStyle w:val="a4"/>
              <w:jc w:val="both"/>
            </w:pPr>
            <w:r>
              <w:t>20.1 и более</w:t>
            </w:r>
          </w:p>
        </w:tc>
        <w:tc>
          <w:tcPr>
            <w:tcW w:w="2160" w:type="dxa"/>
            <w:tcBorders>
              <w:top w:val="single" w:sz="6" w:space="0" w:color="000000"/>
              <w:left w:val="single" w:sz="6" w:space="0" w:color="000000"/>
              <w:bottom w:val="single" w:sz="6" w:space="0" w:color="000000"/>
              <w:right w:val="single" w:sz="6" w:space="0" w:color="000000"/>
            </w:tcBorders>
          </w:tcPr>
          <w:p w14:paraId="6882620E" w14:textId="77777777" w:rsidR="00D57EE8" w:rsidRDefault="00000000">
            <w:pPr>
              <w:pStyle w:val="a4"/>
              <w:jc w:val="both"/>
            </w:pPr>
            <w:r>
              <w:t>16 - 30</w:t>
            </w:r>
          </w:p>
        </w:tc>
      </w:tr>
      <w:tr w:rsidR="00D57EE8" w14:paraId="309B3F78" w14:textId="77777777">
        <w:trPr>
          <w:tblCellSpacing w:w="0" w:type="dxa"/>
        </w:trPr>
        <w:tc>
          <w:tcPr>
            <w:tcW w:w="2160" w:type="dxa"/>
            <w:vMerge w:val="restart"/>
            <w:tcBorders>
              <w:top w:val="single" w:sz="6" w:space="0" w:color="000000"/>
              <w:left w:val="single" w:sz="6" w:space="0" w:color="000000"/>
              <w:bottom w:val="single" w:sz="6" w:space="0" w:color="000000"/>
              <w:right w:val="single" w:sz="6" w:space="0" w:color="000000"/>
            </w:tcBorders>
          </w:tcPr>
          <w:p w14:paraId="1BD7D17F" w14:textId="77777777" w:rsidR="00D57EE8" w:rsidRDefault="00000000">
            <w:pPr>
              <w:pStyle w:val="a4"/>
              <w:jc w:val="both"/>
            </w:pPr>
            <w:r>
              <w:t>фазан</w:t>
            </w:r>
          </w:p>
        </w:tc>
        <w:tc>
          <w:tcPr>
            <w:tcW w:w="3360" w:type="dxa"/>
            <w:tcBorders>
              <w:top w:val="single" w:sz="6" w:space="0" w:color="000000"/>
              <w:left w:val="single" w:sz="6" w:space="0" w:color="000000"/>
              <w:bottom w:val="single" w:sz="6" w:space="0" w:color="000000"/>
              <w:right w:val="single" w:sz="6" w:space="0" w:color="000000"/>
            </w:tcBorders>
          </w:tcPr>
          <w:p w14:paraId="418CBFB1" w14:textId="77777777" w:rsidR="00D57EE8" w:rsidRDefault="00000000">
            <w:pPr>
              <w:pStyle w:val="a4"/>
              <w:jc w:val="both"/>
            </w:pPr>
            <w:r>
              <w:t>130 и менее</w:t>
            </w:r>
          </w:p>
        </w:tc>
        <w:tc>
          <w:tcPr>
            <w:tcW w:w="2160" w:type="dxa"/>
            <w:tcBorders>
              <w:top w:val="single" w:sz="6" w:space="0" w:color="000000"/>
              <w:left w:val="single" w:sz="6" w:space="0" w:color="000000"/>
              <w:bottom w:val="single" w:sz="6" w:space="0" w:color="000000"/>
              <w:right w:val="single" w:sz="6" w:space="0" w:color="000000"/>
            </w:tcBorders>
          </w:tcPr>
          <w:p w14:paraId="4FA2B8E0" w14:textId="77777777" w:rsidR="00D57EE8" w:rsidRDefault="00000000">
            <w:pPr>
              <w:pStyle w:val="a4"/>
              <w:jc w:val="both"/>
            </w:pPr>
            <w:r>
              <w:t>Не планируется</w:t>
            </w:r>
          </w:p>
        </w:tc>
      </w:tr>
      <w:tr w:rsidR="00D57EE8" w14:paraId="26173F27"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4EDEAD1E"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4FA43F86" w14:textId="77777777" w:rsidR="00D57EE8" w:rsidRDefault="00000000">
            <w:pPr>
              <w:pStyle w:val="a4"/>
              <w:jc w:val="both"/>
            </w:pPr>
            <w:r>
              <w:t>131 - 200</w:t>
            </w:r>
          </w:p>
        </w:tc>
        <w:tc>
          <w:tcPr>
            <w:tcW w:w="2160" w:type="dxa"/>
            <w:tcBorders>
              <w:top w:val="single" w:sz="6" w:space="0" w:color="000000"/>
              <w:left w:val="single" w:sz="6" w:space="0" w:color="000000"/>
              <w:bottom w:val="single" w:sz="6" w:space="0" w:color="000000"/>
              <w:right w:val="single" w:sz="6" w:space="0" w:color="000000"/>
            </w:tcBorders>
          </w:tcPr>
          <w:p w14:paraId="6B25D989" w14:textId="77777777" w:rsidR="00D57EE8" w:rsidRDefault="00000000">
            <w:pPr>
              <w:pStyle w:val="a4"/>
              <w:jc w:val="both"/>
            </w:pPr>
            <w:r>
              <w:t>5 - 10</w:t>
            </w:r>
          </w:p>
        </w:tc>
      </w:tr>
      <w:tr w:rsidR="00D57EE8" w14:paraId="48ACE053"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64DE81AC"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4721A0C4" w14:textId="77777777" w:rsidR="00D57EE8" w:rsidRDefault="00000000">
            <w:pPr>
              <w:pStyle w:val="a4"/>
              <w:jc w:val="both"/>
            </w:pPr>
            <w:r>
              <w:t>201 - 350</w:t>
            </w:r>
          </w:p>
        </w:tc>
        <w:tc>
          <w:tcPr>
            <w:tcW w:w="2160" w:type="dxa"/>
            <w:tcBorders>
              <w:top w:val="single" w:sz="6" w:space="0" w:color="000000"/>
              <w:left w:val="single" w:sz="6" w:space="0" w:color="000000"/>
              <w:bottom w:val="single" w:sz="6" w:space="0" w:color="000000"/>
              <w:right w:val="single" w:sz="6" w:space="0" w:color="000000"/>
            </w:tcBorders>
          </w:tcPr>
          <w:p w14:paraId="70214DA7" w14:textId="77777777" w:rsidR="00D57EE8" w:rsidRDefault="00000000">
            <w:pPr>
              <w:pStyle w:val="a4"/>
              <w:jc w:val="both"/>
            </w:pPr>
            <w:r>
              <w:t>11 - 15</w:t>
            </w:r>
          </w:p>
        </w:tc>
      </w:tr>
      <w:tr w:rsidR="00D57EE8" w14:paraId="03FA5ED2"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2B26B648"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072BB1BD" w14:textId="77777777" w:rsidR="00D57EE8" w:rsidRDefault="00000000">
            <w:pPr>
              <w:pStyle w:val="a4"/>
              <w:jc w:val="both"/>
            </w:pPr>
            <w:r>
              <w:t>351 - 500</w:t>
            </w:r>
          </w:p>
        </w:tc>
        <w:tc>
          <w:tcPr>
            <w:tcW w:w="2160" w:type="dxa"/>
            <w:tcBorders>
              <w:top w:val="single" w:sz="6" w:space="0" w:color="000000"/>
              <w:left w:val="single" w:sz="6" w:space="0" w:color="000000"/>
              <w:bottom w:val="single" w:sz="6" w:space="0" w:color="000000"/>
              <w:right w:val="single" w:sz="6" w:space="0" w:color="000000"/>
            </w:tcBorders>
          </w:tcPr>
          <w:p w14:paraId="324E6160" w14:textId="77777777" w:rsidR="00D57EE8" w:rsidRDefault="00000000">
            <w:pPr>
              <w:pStyle w:val="a4"/>
              <w:jc w:val="both"/>
            </w:pPr>
            <w:r>
              <w:t>16 - 20</w:t>
            </w:r>
          </w:p>
        </w:tc>
      </w:tr>
      <w:tr w:rsidR="00D57EE8" w14:paraId="159C48A2"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37144195" w14:textId="77777777" w:rsidR="00D57EE8" w:rsidRDefault="00D57EE8"/>
        </w:tc>
        <w:tc>
          <w:tcPr>
            <w:tcW w:w="3360" w:type="dxa"/>
            <w:tcBorders>
              <w:top w:val="single" w:sz="6" w:space="0" w:color="000000"/>
              <w:left w:val="single" w:sz="6" w:space="0" w:color="000000"/>
              <w:bottom w:val="single" w:sz="6" w:space="0" w:color="000000"/>
              <w:right w:val="single" w:sz="6" w:space="0" w:color="000000"/>
            </w:tcBorders>
          </w:tcPr>
          <w:p w14:paraId="1F24B9D0" w14:textId="77777777" w:rsidR="00D57EE8" w:rsidRDefault="00000000">
            <w:pPr>
              <w:pStyle w:val="a4"/>
              <w:jc w:val="both"/>
            </w:pPr>
            <w:r>
              <w:t>501 и более</w:t>
            </w:r>
          </w:p>
        </w:tc>
        <w:tc>
          <w:tcPr>
            <w:tcW w:w="2160" w:type="dxa"/>
            <w:tcBorders>
              <w:top w:val="single" w:sz="6" w:space="0" w:color="000000"/>
              <w:left w:val="single" w:sz="6" w:space="0" w:color="000000"/>
              <w:bottom w:val="single" w:sz="6" w:space="0" w:color="000000"/>
              <w:right w:val="single" w:sz="6" w:space="0" w:color="000000"/>
            </w:tcBorders>
          </w:tcPr>
          <w:p w14:paraId="5EF91B61" w14:textId="77777777" w:rsidR="00D57EE8" w:rsidRDefault="00000000">
            <w:pPr>
              <w:pStyle w:val="a4"/>
              <w:jc w:val="both"/>
            </w:pPr>
            <w:r>
              <w:t>21 - 25</w:t>
            </w:r>
          </w:p>
        </w:tc>
      </w:tr>
    </w:tbl>
    <w:p w14:paraId="279B3403" w14:textId="77777777" w:rsidR="00D57EE8" w:rsidRDefault="00000000">
      <w:pPr>
        <w:ind w:firstLine="480"/>
        <w:jc w:val="both"/>
      </w:pPr>
      <w:r>
        <w:t>Допускается планирование добычи дикого кабана в лесничествах (егерских обходах), где отмечается высокая плотность населения вида, вследствие чего животными наносится вред лесным культурам, в объеме 20 - 50 % от учтенной численности.</w:t>
      </w:r>
    </w:p>
    <w:p w14:paraId="082723AC" w14:textId="77777777" w:rsidR="00D57EE8" w:rsidRDefault="00000000">
      <w:pPr>
        <w:pStyle w:val="a4"/>
        <w:jc w:val="right"/>
      </w:pPr>
      <w:hyperlink r:id="rId17" w:history="1">
        <w:r>
          <w:rPr>
            <w:rStyle w:val="a3"/>
          </w:rPr>
          <w:t>Приложение № 3</w:t>
        </w:r>
      </w:hyperlink>
      <w:r>
        <w:br/>
        <w:t>к Правилам охоты на территории</w:t>
      </w:r>
      <w:r>
        <w:br/>
        <w:t>Приднестровской Молдавской Республики</w:t>
      </w:r>
    </w:p>
    <w:p w14:paraId="60902306" w14:textId="77777777" w:rsidR="00D57EE8" w:rsidRDefault="00000000">
      <w:pPr>
        <w:pStyle w:val="a4"/>
        <w:jc w:val="right"/>
      </w:pPr>
      <w:r>
        <w:t>Приложение № 5</w:t>
      </w:r>
      <w:r>
        <w:br/>
        <w:t>к Правилам охоты на территории</w:t>
      </w:r>
      <w:r>
        <w:br/>
        <w:t>Приднестровской Молдавской Республики</w:t>
      </w:r>
    </w:p>
    <w:p w14:paraId="149C7719" w14:textId="77777777" w:rsidR="00D57EE8" w:rsidRDefault="00000000">
      <w:pPr>
        <w:pStyle w:val="2"/>
        <w:ind w:firstLine="480"/>
        <w:jc w:val="center"/>
      </w:pPr>
      <w:r>
        <w:t>Перечень видов охотничьих собак</w:t>
      </w:r>
      <w:r>
        <w:br/>
        <w:t>на территории Приднестровской Молдавской Республики</w:t>
      </w:r>
    </w:p>
    <w:p w14:paraId="5191AC5C" w14:textId="77777777" w:rsidR="00D57EE8" w:rsidRDefault="00000000">
      <w:pPr>
        <w:ind w:firstLine="480"/>
        <w:jc w:val="both"/>
      </w:pPr>
      <w:r>
        <w:t xml:space="preserve">1. Легавые: курцхаар, дратхаар, сеттеры (английский, шотландский, ирландский), пойнтер, бретонский </w:t>
      </w:r>
      <w:proofErr w:type="spellStart"/>
      <w:r>
        <w:t>эпаньоль</w:t>
      </w:r>
      <w:proofErr w:type="spellEnd"/>
      <w:r>
        <w:t xml:space="preserve">, венгерская </w:t>
      </w:r>
      <w:proofErr w:type="spellStart"/>
      <w:r>
        <w:t>выжла</w:t>
      </w:r>
      <w:proofErr w:type="spellEnd"/>
      <w:r>
        <w:t>.</w:t>
      </w:r>
    </w:p>
    <w:p w14:paraId="5C8E1AB0" w14:textId="77777777" w:rsidR="00D57EE8" w:rsidRDefault="00000000">
      <w:pPr>
        <w:ind w:firstLine="480"/>
        <w:jc w:val="both"/>
      </w:pPr>
      <w:r>
        <w:t xml:space="preserve">2. Норные - терьеры: ягдтерьер, фокстерьер, </w:t>
      </w:r>
      <w:proofErr w:type="spellStart"/>
      <w:r>
        <w:t>джек</w:t>
      </w:r>
      <w:proofErr w:type="spellEnd"/>
      <w:r>
        <w:t xml:space="preserve"> </w:t>
      </w:r>
      <w:proofErr w:type="spellStart"/>
      <w:r>
        <w:t>рассел</w:t>
      </w:r>
      <w:proofErr w:type="spellEnd"/>
      <w:r>
        <w:t xml:space="preserve"> терьер, </w:t>
      </w:r>
      <w:proofErr w:type="spellStart"/>
      <w:r>
        <w:t>парсон</w:t>
      </w:r>
      <w:proofErr w:type="spellEnd"/>
      <w:r>
        <w:t xml:space="preserve"> терьер, таксы (все виды).</w:t>
      </w:r>
    </w:p>
    <w:p w14:paraId="52A2C6E6" w14:textId="77777777" w:rsidR="00D57EE8" w:rsidRDefault="00000000">
      <w:pPr>
        <w:ind w:firstLine="480"/>
        <w:jc w:val="both"/>
      </w:pPr>
      <w:r>
        <w:t>3. Лайки: восточносибирская, русско-европейская, западносибирская, сибирский хаски.</w:t>
      </w:r>
    </w:p>
    <w:p w14:paraId="49B55426" w14:textId="77777777" w:rsidR="00D57EE8" w:rsidRDefault="00000000">
      <w:pPr>
        <w:ind w:firstLine="480"/>
        <w:jc w:val="both"/>
      </w:pPr>
      <w:r>
        <w:t>4. Спаниели и лабрадоры: спаниели (всех видов), лабрадор-ретривер.</w:t>
      </w:r>
    </w:p>
    <w:p w14:paraId="4C6A138A" w14:textId="77777777" w:rsidR="00D57EE8" w:rsidRDefault="00000000">
      <w:pPr>
        <w:ind w:firstLine="480"/>
        <w:jc w:val="both"/>
      </w:pPr>
      <w:r>
        <w:t>5. Борзые: английская борзая, русская псовая борзая.</w:t>
      </w:r>
    </w:p>
    <w:p w14:paraId="1C7C77E4" w14:textId="77777777" w:rsidR="00D57EE8" w:rsidRDefault="00000000">
      <w:pPr>
        <w:ind w:firstLine="480"/>
        <w:jc w:val="both"/>
      </w:pPr>
      <w:r>
        <w:t>6. Гончие: бигль, русская гончая, эстонская гончая.</w:t>
      </w:r>
    </w:p>
    <w:p w14:paraId="6E1028BD" w14:textId="77777777" w:rsidR="00D57EE8" w:rsidRDefault="00000000">
      <w:pPr>
        <w:pStyle w:val="a4"/>
        <w:jc w:val="right"/>
      </w:pPr>
      <w:r>
        <w:t>"Приложение № 6</w:t>
      </w:r>
      <w:r>
        <w:br/>
        <w:t>к Правилам охоты в</w:t>
      </w:r>
      <w:r>
        <w:br/>
        <w:t>Приднестровской Молдавской</w:t>
      </w:r>
      <w:r>
        <w:br/>
        <w:t>Республике</w:t>
      </w:r>
    </w:p>
    <w:p w14:paraId="7CF7BC5D" w14:textId="77777777" w:rsidR="00D57EE8" w:rsidRDefault="00000000">
      <w:pPr>
        <w:pStyle w:val="2"/>
        <w:ind w:firstLine="480"/>
        <w:jc w:val="center"/>
      </w:pPr>
      <w:r>
        <w:t>Перечень ловчих птиц</w:t>
      </w:r>
      <w:r>
        <w:br/>
        <w:t>на территории Приднестровской Молдавской Республики</w:t>
      </w:r>
    </w:p>
    <w:p w14:paraId="47023698" w14:textId="77777777" w:rsidR="00D57EE8" w:rsidRDefault="00000000">
      <w:pPr>
        <w:ind w:firstLine="480"/>
        <w:jc w:val="both"/>
      </w:pPr>
      <w:r>
        <w:t>1. Беркут.</w:t>
      </w:r>
    </w:p>
    <w:p w14:paraId="3AF533F8" w14:textId="77777777" w:rsidR="00D57EE8" w:rsidRDefault="00000000">
      <w:pPr>
        <w:ind w:firstLine="480"/>
        <w:jc w:val="both"/>
      </w:pPr>
      <w:r>
        <w:t>2. Ястреб-тетеревятник.</w:t>
      </w:r>
    </w:p>
    <w:p w14:paraId="6BD78742" w14:textId="77777777" w:rsidR="00D57EE8" w:rsidRDefault="00000000">
      <w:pPr>
        <w:ind w:firstLine="480"/>
        <w:jc w:val="both"/>
      </w:pPr>
      <w:r>
        <w:t>3. Ястреб-перепелятник.</w:t>
      </w:r>
    </w:p>
    <w:p w14:paraId="466CEAD5" w14:textId="77777777" w:rsidR="00D57EE8" w:rsidRDefault="00000000">
      <w:pPr>
        <w:ind w:firstLine="480"/>
        <w:jc w:val="both"/>
      </w:pPr>
      <w:r>
        <w:t>4. Сапсан.</w:t>
      </w:r>
    </w:p>
    <w:p w14:paraId="5B79D0F5" w14:textId="77777777" w:rsidR="00D57EE8" w:rsidRDefault="00000000">
      <w:pPr>
        <w:ind w:firstLine="480"/>
        <w:jc w:val="both"/>
      </w:pPr>
      <w:r>
        <w:t>5. Балобан.</w:t>
      </w:r>
    </w:p>
    <w:p w14:paraId="6B523033" w14:textId="77777777" w:rsidR="00D57EE8" w:rsidRDefault="00000000">
      <w:pPr>
        <w:ind w:firstLine="480"/>
        <w:jc w:val="both"/>
      </w:pPr>
      <w:r>
        <w:t>6. Курганник.</w:t>
      </w:r>
    </w:p>
    <w:p w14:paraId="4B1015A1" w14:textId="77777777" w:rsidR="00D57EE8" w:rsidRDefault="00000000">
      <w:pPr>
        <w:ind w:firstLine="480"/>
        <w:jc w:val="both"/>
      </w:pPr>
      <w:r>
        <w:t>7. Канюк обыкновенный.</w:t>
      </w:r>
    </w:p>
    <w:p w14:paraId="431A9A21" w14:textId="77777777" w:rsidR="00D57EE8" w:rsidRDefault="00000000">
      <w:pPr>
        <w:ind w:firstLine="480"/>
        <w:jc w:val="both"/>
      </w:pPr>
      <w:r>
        <w:lastRenderedPageBreak/>
        <w:t>8. Дербник.</w:t>
      </w:r>
    </w:p>
    <w:p w14:paraId="6E97B941" w14:textId="77777777" w:rsidR="00D57EE8" w:rsidRDefault="00000000">
      <w:pPr>
        <w:ind w:firstLine="480"/>
        <w:jc w:val="both"/>
      </w:pPr>
      <w:r>
        <w:t>9. Обыкновенная пустельга.</w:t>
      </w:r>
    </w:p>
    <w:p w14:paraId="4DAAE793" w14:textId="77777777" w:rsidR="00D57EE8" w:rsidRDefault="00000000">
      <w:pPr>
        <w:ind w:firstLine="480"/>
        <w:jc w:val="both"/>
      </w:pPr>
      <w:r>
        <w:t>10. Чеглок.</w:t>
      </w:r>
    </w:p>
    <w:sectPr w:rsidR="00D57EE8">
      <w:headerReference w:type="even" r:id="rId18"/>
      <w:headerReference w:type="default" r:id="rId19"/>
      <w:footerReference w:type="even" r:id="rId20"/>
      <w:footerReference w:type="default" r:id="rId21"/>
      <w:headerReference w:type="first" r:id="rId22"/>
      <w:footerReference w:type="first" r:id="rId23"/>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7D16" w14:textId="77777777" w:rsidR="003D567C" w:rsidRDefault="003D567C">
      <w:r>
        <w:separator/>
      </w:r>
    </w:p>
  </w:endnote>
  <w:endnote w:type="continuationSeparator" w:id="0">
    <w:p w14:paraId="3A1EC939" w14:textId="77777777" w:rsidR="003D567C" w:rsidRDefault="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B4B31" w14:textId="77777777" w:rsidR="004D014B" w:rsidRDefault="004D01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7E061" w14:textId="51705688" w:rsidR="00D57EE8" w:rsidRPr="004D014B" w:rsidRDefault="00D57EE8" w:rsidP="004D014B">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AA44" w14:textId="77777777" w:rsidR="004D014B" w:rsidRDefault="004D01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64D7" w14:textId="77777777" w:rsidR="003D567C" w:rsidRDefault="003D567C">
      <w:r>
        <w:separator/>
      </w:r>
    </w:p>
  </w:footnote>
  <w:footnote w:type="continuationSeparator" w:id="0">
    <w:p w14:paraId="39C7F737" w14:textId="77777777" w:rsidR="003D567C" w:rsidRDefault="003D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280C4" w14:textId="77777777" w:rsidR="004D014B" w:rsidRDefault="004D014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91FA" w14:textId="22A5E5DF" w:rsidR="00D57EE8" w:rsidRPr="004D014B" w:rsidRDefault="00D57EE8" w:rsidP="004D01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280F7" w14:textId="77777777" w:rsidR="004D014B" w:rsidRDefault="004D014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EE8"/>
    <w:rsid w:val="003D567C"/>
    <w:rsid w:val="004D014B"/>
    <w:rsid w:val="00D57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75AF3BDA"/>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4D014B"/>
    <w:pPr>
      <w:tabs>
        <w:tab w:val="center" w:pos="4677"/>
        <w:tab w:val="right" w:pos="9355"/>
      </w:tabs>
    </w:pPr>
  </w:style>
  <w:style w:type="character" w:customStyle="1" w:styleId="a6">
    <w:name w:val="Верхний колонтитул Знак"/>
    <w:basedOn w:val="a0"/>
    <w:link w:val="a5"/>
    <w:uiPriority w:val="99"/>
    <w:rsid w:val="004D014B"/>
    <w:rPr>
      <w:sz w:val="24"/>
    </w:rPr>
  </w:style>
  <w:style w:type="paragraph" w:styleId="a7">
    <w:name w:val="footer"/>
    <w:basedOn w:val="a"/>
    <w:link w:val="a8"/>
    <w:uiPriority w:val="99"/>
    <w:unhideWhenUsed/>
    <w:rsid w:val="004D014B"/>
    <w:pPr>
      <w:tabs>
        <w:tab w:val="center" w:pos="4677"/>
        <w:tab w:val="right" w:pos="9355"/>
      </w:tabs>
    </w:pPr>
  </w:style>
  <w:style w:type="character" w:customStyle="1" w:styleId="a8">
    <w:name w:val="Нижний колонтитул Знак"/>
    <w:basedOn w:val="a0"/>
    <w:link w:val="a7"/>
    <w:uiPriority w:val="99"/>
    <w:rsid w:val="004D014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avopmr.ru/View.aspx?id=S7mF8E7cBdYv7%2bIImDTX4g%3d%3d" TargetMode="External"/><Relationship Id="rId13" Type="http://schemas.openxmlformats.org/officeDocument/2006/relationships/hyperlink" Target="https://pravopmr.ru/View.aspx?id=cwykBTN%2bXY0SsYJk%2fi5bKA%3d%3d"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pravopmr.ru/View.aspx?id=vstz8nCrOMZ2tBT5N5RsaA%3d%3d" TargetMode="External"/><Relationship Id="rId12" Type="http://schemas.openxmlformats.org/officeDocument/2006/relationships/hyperlink" Target="https://pravopmr.ru/View.aspx?id=Xo1c7VjhTHgIADk8wAJOuQ%3d%3d" TargetMode="External"/><Relationship Id="rId17" Type="http://schemas.openxmlformats.org/officeDocument/2006/relationships/hyperlink" Target="https://pravopmr.ru/Content/Documents/2011/2011-03-30_52.docx"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pravopmr.ru/View.aspx?id=QNbg51W3O%2bRjDuPaMyR2Aw%3d%3d"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pravopmr.ru/View.aspx?id=QNbg51W3O%2bRjDuPaMyR2Aw%3d%3d" TargetMode="External"/><Relationship Id="rId11" Type="http://schemas.openxmlformats.org/officeDocument/2006/relationships/hyperlink" Target="https://pravopmr.ru/View.aspx?id=6PrsR8WJsZ84B4ORSu3f4g%3d%3d"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pravopmr.ru/View.aspx?id=QNbg51W3O%2bRjDuPaMyR2Aw%3d%3d" TargetMode="External"/><Relationship Id="rId23" Type="http://schemas.openxmlformats.org/officeDocument/2006/relationships/footer" Target="footer3.xml"/><Relationship Id="rId10" Type="http://schemas.openxmlformats.org/officeDocument/2006/relationships/hyperlink" Target="https://pravopmr.ru/View.aspx?id=89NGSX2A7B4d9qV8vk8HbQ%3d%3d"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pravopmr.ru/View.aspx?id=OOpu7zfrbmKm%2fntKe2Bjgw%3d%3d" TargetMode="External"/><Relationship Id="rId14" Type="http://schemas.openxmlformats.org/officeDocument/2006/relationships/hyperlink" Target="https://pravopmr.ru/View.aspx?id=QDAn8KhQo0cYiDnn6UvBPQ%3d%3d" TargetMode="External"/><Relationship Id="rId22"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9458</Words>
  <Characters>53916</Characters>
  <Application>Microsoft Office Word</Application>
  <DocSecurity>0</DocSecurity>
  <Lines>449</Lines>
  <Paragraphs>126</Paragraphs>
  <ScaleCrop>false</ScaleCrop>
  <Company/>
  <LinksUpToDate>false</LinksUpToDate>
  <CharactersWithSpaces>63248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2023-07-04T05:57:00Z</dcterms:created>
  <dcterms:modified xsi:type="dcterms:W3CDTF">2023-07-04T05:57:00Z</dcterms:modified>
</cp:coreProperties>
</file>